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60579" w14:textId="77777777" w:rsidR="00897E02" w:rsidRPr="00361408" w:rsidRDefault="00897E02" w:rsidP="00630EB0">
      <w:pPr>
        <w:jc w:val="center"/>
        <w:rPr>
          <w:rFonts w:hAnsi="宋体"/>
          <w:color w:val="000000" w:themeColor="text1"/>
          <w:sz w:val="44"/>
          <w:szCs w:val="28"/>
        </w:rPr>
      </w:pPr>
      <w:r w:rsidRPr="00361408">
        <w:rPr>
          <w:rFonts w:hAnsi="宋体" w:hint="eastAsia"/>
          <w:color w:val="000000" w:themeColor="text1"/>
          <w:sz w:val="44"/>
          <w:szCs w:val="28"/>
        </w:rPr>
        <w:t>成都市泡桐树小学（天府校区）</w:t>
      </w:r>
    </w:p>
    <w:p w14:paraId="4DBCE7C5" w14:textId="33DA0356" w:rsidR="00151A45" w:rsidRPr="00361408" w:rsidRDefault="00897E02" w:rsidP="00630EB0">
      <w:pPr>
        <w:jc w:val="center"/>
        <w:rPr>
          <w:rFonts w:hAnsi="宋体"/>
          <w:color w:val="000000" w:themeColor="text1"/>
          <w:sz w:val="44"/>
          <w:szCs w:val="28"/>
        </w:rPr>
      </w:pPr>
      <w:r w:rsidRPr="00361408">
        <w:rPr>
          <w:rFonts w:hAnsi="宋体" w:hint="eastAsia"/>
          <w:color w:val="000000" w:themeColor="text1"/>
          <w:sz w:val="44"/>
          <w:szCs w:val="28"/>
        </w:rPr>
        <w:t>电子白板多媒体</w:t>
      </w:r>
      <w:r w:rsidR="001E0919">
        <w:rPr>
          <w:rFonts w:hAnsi="宋体" w:hint="eastAsia"/>
          <w:color w:val="000000" w:themeColor="text1"/>
          <w:sz w:val="44"/>
          <w:szCs w:val="28"/>
        </w:rPr>
        <w:t>方案</w:t>
      </w:r>
    </w:p>
    <w:p w14:paraId="63145139" w14:textId="77777777" w:rsidR="00151A45" w:rsidRPr="00361408" w:rsidRDefault="00151A45" w:rsidP="00151A45">
      <w:pPr>
        <w:rPr>
          <w:rFonts w:hAnsi="宋体"/>
          <w:color w:val="000000" w:themeColor="text1"/>
          <w:sz w:val="28"/>
          <w:szCs w:val="28"/>
        </w:rPr>
      </w:pPr>
      <w:r w:rsidRPr="00361408">
        <w:rPr>
          <w:rFonts w:hAnsi="宋体" w:hint="eastAsia"/>
          <w:color w:val="000000" w:themeColor="text1"/>
          <w:sz w:val="28"/>
          <w:szCs w:val="28"/>
        </w:rPr>
        <w:t>一、项目概述</w:t>
      </w:r>
    </w:p>
    <w:p w14:paraId="1D7CDDB0" w14:textId="77777777" w:rsidR="00151A45" w:rsidRPr="00361408" w:rsidRDefault="00151A45" w:rsidP="00151A45">
      <w:pPr>
        <w:spacing w:line="360" w:lineRule="exact"/>
        <w:ind w:firstLine="560"/>
        <w:rPr>
          <w:rFonts w:hAnsi="宋体"/>
          <w:color w:val="000000" w:themeColor="text1"/>
          <w:spacing w:val="10"/>
          <w:sz w:val="24"/>
          <w:szCs w:val="32"/>
        </w:rPr>
      </w:pPr>
      <w:r w:rsidRPr="00361408">
        <w:rPr>
          <w:rFonts w:hAnsi="宋体" w:hint="eastAsia"/>
          <w:color w:val="000000" w:themeColor="text1"/>
          <w:sz w:val="24"/>
        </w:rPr>
        <w:t>按照《成都市中小学教育技术装备标准》的要求，满足学校教育教学的需求，采购电子白板多媒体配套设备项目。</w:t>
      </w:r>
    </w:p>
    <w:p w14:paraId="5A516494" w14:textId="77777777" w:rsidR="00151A45" w:rsidRPr="00361408" w:rsidRDefault="00151A45" w:rsidP="00151A45">
      <w:pPr>
        <w:pStyle w:val="a3"/>
        <w:rPr>
          <w:rFonts w:hAnsi="宋体"/>
          <w:color w:val="000000" w:themeColor="text1"/>
          <w:spacing w:val="10"/>
          <w:sz w:val="24"/>
          <w:szCs w:val="32"/>
          <w:highlight w:val="yellow"/>
        </w:rPr>
      </w:pPr>
    </w:p>
    <w:p w14:paraId="7F8C7214" w14:textId="77777777" w:rsidR="00151A45" w:rsidRPr="00361408" w:rsidRDefault="00151A45" w:rsidP="00297E3C">
      <w:pPr>
        <w:pStyle w:val="a9"/>
        <w:numPr>
          <w:ilvl w:val="0"/>
          <w:numId w:val="5"/>
        </w:numPr>
        <w:ind w:firstLineChars="0"/>
        <w:rPr>
          <w:rFonts w:hAnsi="宋体"/>
          <w:color w:val="000000" w:themeColor="text1"/>
          <w:sz w:val="28"/>
          <w:szCs w:val="28"/>
        </w:rPr>
      </w:pPr>
      <w:r w:rsidRPr="00361408">
        <w:rPr>
          <w:rFonts w:hAnsi="宋体" w:hint="eastAsia"/>
          <w:color w:val="000000" w:themeColor="text1"/>
          <w:sz w:val="28"/>
          <w:szCs w:val="28"/>
        </w:rPr>
        <w:t>采购货物技术参数和性能指标</w:t>
      </w:r>
    </w:p>
    <w:p w14:paraId="4A01742F" w14:textId="77777777" w:rsidR="0048209F" w:rsidRPr="00361408" w:rsidRDefault="0048209F" w:rsidP="0048209F">
      <w:pPr>
        <w:pStyle w:val="a9"/>
        <w:ind w:left="720" w:firstLineChars="0" w:firstLine="0"/>
        <w:rPr>
          <w:rFonts w:hAnsi="宋体"/>
          <w:color w:val="000000" w:themeColor="text1"/>
          <w:sz w:val="28"/>
          <w:szCs w:val="28"/>
        </w:rPr>
      </w:pPr>
      <w:r w:rsidRPr="00361408">
        <w:rPr>
          <w:rFonts w:hAnsi="宋体" w:hint="eastAsia"/>
          <w:color w:val="000000" w:themeColor="text1"/>
          <w:sz w:val="28"/>
          <w:szCs w:val="28"/>
        </w:rPr>
        <w:t>1</w:t>
      </w:r>
      <w:r w:rsidRPr="00361408">
        <w:rPr>
          <w:rFonts w:hAnsi="宋体" w:hint="eastAsia"/>
          <w:color w:val="000000" w:themeColor="text1"/>
          <w:sz w:val="28"/>
          <w:szCs w:val="28"/>
        </w:rPr>
        <w:t>、投屏设备</w:t>
      </w:r>
    </w:p>
    <w:tbl>
      <w:tblPr>
        <w:tblpPr w:leftFromText="180" w:rightFromText="180" w:vertAnchor="text" w:tblpXSpec="center" w:tblpY="1"/>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7513"/>
        <w:gridCol w:w="992"/>
        <w:gridCol w:w="992"/>
      </w:tblGrid>
      <w:tr w:rsidR="00361408" w:rsidRPr="00361408" w14:paraId="4863B0DE" w14:textId="77777777" w:rsidTr="0048209F">
        <w:tc>
          <w:tcPr>
            <w:tcW w:w="675" w:type="dxa"/>
            <w:tcBorders>
              <w:top w:val="single" w:sz="4" w:space="0" w:color="auto"/>
              <w:left w:val="single" w:sz="4" w:space="0" w:color="auto"/>
              <w:bottom w:val="single" w:sz="4" w:space="0" w:color="auto"/>
              <w:right w:val="single" w:sz="4" w:space="0" w:color="auto"/>
            </w:tcBorders>
          </w:tcPr>
          <w:p w14:paraId="34D2FFEC"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序号</w:t>
            </w:r>
          </w:p>
        </w:tc>
        <w:tc>
          <w:tcPr>
            <w:tcW w:w="851" w:type="dxa"/>
            <w:tcBorders>
              <w:top w:val="single" w:sz="4" w:space="0" w:color="auto"/>
              <w:left w:val="single" w:sz="4" w:space="0" w:color="auto"/>
              <w:bottom w:val="single" w:sz="4" w:space="0" w:color="auto"/>
              <w:right w:val="single" w:sz="4" w:space="0" w:color="auto"/>
            </w:tcBorders>
          </w:tcPr>
          <w:p w14:paraId="1DB0DA34"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规格要求</w:t>
            </w:r>
          </w:p>
        </w:tc>
        <w:tc>
          <w:tcPr>
            <w:tcW w:w="7513" w:type="dxa"/>
            <w:tcBorders>
              <w:top w:val="single" w:sz="4" w:space="0" w:color="auto"/>
              <w:left w:val="single" w:sz="4" w:space="0" w:color="auto"/>
              <w:bottom w:val="single" w:sz="4" w:space="0" w:color="auto"/>
              <w:right w:val="single" w:sz="4" w:space="0" w:color="auto"/>
            </w:tcBorders>
          </w:tcPr>
          <w:p w14:paraId="24AFABB9"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主要技术参数</w:t>
            </w:r>
          </w:p>
        </w:tc>
        <w:tc>
          <w:tcPr>
            <w:tcW w:w="992" w:type="dxa"/>
            <w:tcBorders>
              <w:top w:val="single" w:sz="4" w:space="0" w:color="auto"/>
              <w:left w:val="single" w:sz="4" w:space="0" w:color="auto"/>
              <w:bottom w:val="single" w:sz="4" w:space="0" w:color="auto"/>
              <w:right w:val="single" w:sz="4" w:space="0" w:color="auto"/>
            </w:tcBorders>
          </w:tcPr>
          <w:p w14:paraId="025B9FD8"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数量</w:t>
            </w:r>
          </w:p>
        </w:tc>
        <w:tc>
          <w:tcPr>
            <w:tcW w:w="992" w:type="dxa"/>
            <w:tcBorders>
              <w:top w:val="single" w:sz="4" w:space="0" w:color="auto"/>
              <w:left w:val="single" w:sz="4" w:space="0" w:color="auto"/>
              <w:bottom w:val="single" w:sz="4" w:space="0" w:color="auto"/>
              <w:right w:val="single" w:sz="4" w:space="0" w:color="auto"/>
            </w:tcBorders>
          </w:tcPr>
          <w:p w14:paraId="100FC776"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单位</w:t>
            </w:r>
          </w:p>
        </w:tc>
      </w:tr>
      <w:tr w:rsidR="00361408" w:rsidRPr="00361408" w14:paraId="4D10599A" w14:textId="77777777" w:rsidTr="0048209F">
        <w:tc>
          <w:tcPr>
            <w:tcW w:w="675" w:type="dxa"/>
            <w:tcBorders>
              <w:top w:val="single" w:sz="4" w:space="0" w:color="auto"/>
              <w:left w:val="single" w:sz="4" w:space="0" w:color="auto"/>
              <w:bottom w:val="single" w:sz="4" w:space="0" w:color="auto"/>
              <w:right w:val="single" w:sz="4" w:space="0" w:color="auto"/>
            </w:tcBorders>
            <w:vAlign w:val="center"/>
          </w:tcPr>
          <w:p w14:paraId="33850B91"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14:paraId="12198821" w14:textId="77777777" w:rsidR="0048209F" w:rsidRPr="00361408" w:rsidRDefault="0048209F" w:rsidP="005F1F64">
            <w:pPr>
              <w:spacing w:line="360" w:lineRule="auto"/>
              <w:jc w:val="left"/>
              <w:rPr>
                <w:rFonts w:ascii="宋体" w:hAnsi="宋体"/>
                <w:color w:val="000000" w:themeColor="text1"/>
                <w:szCs w:val="21"/>
              </w:rPr>
            </w:pPr>
            <w:r w:rsidRPr="00361408">
              <w:rPr>
                <w:rFonts w:ascii="宋体" w:hAnsi="宋体" w:hint="eastAsia"/>
                <w:color w:val="000000" w:themeColor="text1"/>
                <w:szCs w:val="21"/>
              </w:rPr>
              <w:t>希沃PL56A</w:t>
            </w:r>
          </w:p>
        </w:tc>
        <w:tc>
          <w:tcPr>
            <w:tcW w:w="7513" w:type="dxa"/>
            <w:tcBorders>
              <w:top w:val="single" w:sz="4" w:space="0" w:color="auto"/>
              <w:left w:val="single" w:sz="4" w:space="0" w:color="auto"/>
              <w:bottom w:val="single" w:sz="4" w:space="0" w:color="auto"/>
              <w:right w:val="single" w:sz="4" w:space="0" w:color="auto"/>
            </w:tcBorders>
            <w:vAlign w:val="center"/>
          </w:tcPr>
          <w:p w14:paraId="78881448"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※1.DLP显示技术，纯激光光源，最新WUXGA DMD芯片，芯片大小≤0.48″。</w:t>
            </w:r>
          </w:p>
          <w:p w14:paraId="177EF423"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2"/>
                <w:szCs w:val="22"/>
                <w:shd w:val="clear" w:color="auto" w:fill="FFFFFF"/>
              </w:rPr>
              <w:t>全新德州仪器</w:t>
            </w:r>
            <w:proofErr w:type="spellStart"/>
            <w:r w:rsidRPr="00361408">
              <w:rPr>
                <w:rFonts w:hint="eastAsia"/>
                <w:color w:val="000000" w:themeColor="text1"/>
                <w:sz w:val="22"/>
                <w:szCs w:val="22"/>
                <w:shd w:val="clear" w:color="auto" w:fill="FFFFFF"/>
              </w:rPr>
              <w:t>Brilliantcolor</w:t>
            </w:r>
            <w:proofErr w:type="spellEnd"/>
            <w:r w:rsidRPr="00361408">
              <w:rPr>
                <w:rFonts w:hint="eastAsia"/>
                <w:color w:val="000000" w:themeColor="text1"/>
                <w:sz w:val="22"/>
                <w:szCs w:val="22"/>
                <w:shd w:val="clear" w:color="auto" w:fill="FFFFFF"/>
              </w:rPr>
              <w:t xml:space="preserve"> TM技术，白绿红黄四色色轮。</w:t>
            </w:r>
          </w:p>
          <w:p w14:paraId="7C689E6E"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2.标准亮度≥4000流明；标准分辨率：≥</w:t>
            </w:r>
            <w:r w:rsidRPr="00361408">
              <w:rPr>
                <w:color w:val="000000" w:themeColor="text1"/>
                <w:sz w:val="21"/>
                <w:szCs w:val="21"/>
              </w:rPr>
              <w:t>1</w:t>
            </w:r>
            <w:r w:rsidRPr="00361408">
              <w:rPr>
                <w:rFonts w:hint="eastAsia"/>
                <w:color w:val="000000" w:themeColor="text1"/>
                <w:sz w:val="21"/>
                <w:szCs w:val="21"/>
              </w:rPr>
              <w:t>920</w:t>
            </w:r>
            <w:r w:rsidRPr="00361408">
              <w:rPr>
                <w:color w:val="000000" w:themeColor="text1"/>
                <w:sz w:val="21"/>
                <w:szCs w:val="21"/>
              </w:rPr>
              <w:t>*</w:t>
            </w:r>
            <w:r w:rsidRPr="00361408">
              <w:rPr>
                <w:rFonts w:hint="eastAsia"/>
                <w:color w:val="000000" w:themeColor="text1"/>
                <w:sz w:val="21"/>
                <w:szCs w:val="21"/>
              </w:rPr>
              <w:t>12</w:t>
            </w:r>
            <w:r w:rsidRPr="00361408">
              <w:rPr>
                <w:color w:val="000000" w:themeColor="text1"/>
                <w:sz w:val="21"/>
                <w:szCs w:val="21"/>
              </w:rPr>
              <w:t>00</w:t>
            </w:r>
            <w:r w:rsidRPr="00361408">
              <w:rPr>
                <w:rFonts w:hint="eastAsia"/>
                <w:color w:val="000000" w:themeColor="text1"/>
                <w:sz w:val="21"/>
                <w:szCs w:val="21"/>
              </w:rPr>
              <w:t>；对比度：≥300000:1。</w:t>
            </w:r>
          </w:p>
          <w:p w14:paraId="5492D93F"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※3.超短焦反射式镜头，投影机镜头居中设计。投射比≤0.</w:t>
            </w:r>
            <w:r w:rsidRPr="00361408">
              <w:rPr>
                <w:color w:val="000000" w:themeColor="text1"/>
                <w:sz w:val="21"/>
                <w:szCs w:val="21"/>
              </w:rPr>
              <w:t>2</w:t>
            </w:r>
            <w:r w:rsidRPr="00361408">
              <w:rPr>
                <w:rFonts w:hint="eastAsia"/>
                <w:color w:val="000000" w:themeColor="text1"/>
                <w:sz w:val="21"/>
                <w:szCs w:val="21"/>
              </w:rPr>
              <w:t>5，即投射80英寸16:</w:t>
            </w:r>
            <w:r w:rsidRPr="00361408">
              <w:rPr>
                <w:color w:val="000000" w:themeColor="text1"/>
                <w:sz w:val="21"/>
                <w:szCs w:val="21"/>
              </w:rPr>
              <w:t>10</w:t>
            </w:r>
            <w:r w:rsidRPr="00361408">
              <w:rPr>
                <w:rFonts w:hint="eastAsia"/>
                <w:color w:val="000000" w:themeColor="text1"/>
                <w:sz w:val="21"/>
                <w:szCs w:val="21"/>
              </w:rPr>
              <w:t>画面时，投影机镜头距离画面≤44cm，教学板书时不受投影光线的干扰影响。</w:t>
            </w:r>
          </w:p>
          <w:p w14:paraId="20A52652"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※4.梯形校正功能，垂直水平≥±5°。</w:t>
            </w:r>
          </w:p>
          <w:p w14:paraId="7ABBE8DC"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5.色域：</w:t>
            </w:r>
            <w:proofErr w:type="gramStart"/>
            <w:r w:rsidRPr="00361408">
              <w:rPr>
                <w:rFonts w:hint="eastAsia"/>
                <w:color w:val="000000" w:themeColor="text1"/>
                <w:sz w:val="21"/>
                <w:szCs w:val="21"/>
              </w:rPr>
              <w:t>色域</w:t>
            </w:r>
            <w:proofErr w:type="gramEnd"/>
            <w:r w:rsidRPr="00361408">
              <w:rPr>
                <w:rFonts w:hint="eastAsia"/>
                <w:color w:val="000000" w:themeColor="text1"/>
                <w:sz w:val="21"/>
                <w:szCs w:val="21"/>
              </w:rPr>
              <w:t>≥</w:t>
            </w:r>
            <w:r w:rsidRPr="00361408">
              <w:rPr>
                <w:color w:val="000000" w:themeColor="text1"/>
                <w:sz w:val="21"/>
                <w:szCs w:val="21"/>
              </w:rPr>
              <w:t>100%</w:t>
            </w:r>
            <w:r w:rsidRPr="00361408">
              <w:rPr>
                <w:rFonts w:hint="eastAsia"/>
                <w:color w:val="000000" w:themeColor="text1"/>
                <w:sz w:val="21"/>
                <w:szCs w:val="21"/>
              </w:rPr>
              <w:t xml:space="preserve"> REC.709</w:t>
            </w:r>
          </w:p>
          <w:p w14:paraId="15E12E4B"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6.亮度均匀性：≥8</w:t>
            </w:r>
            <w:r w:rsidRPr="00361408">
              <w:rPr>
                <w:color w:val="000000" w:themeColor="text1"/>
                <w:sz w:val="21"/>
                <w:szCs w:val="21"/>
              </w:rPr>
              <w:t>5</w:t>
            </w:r>
            <w:r w:rsidRPr="00361408">
              <w:rPr>
                <w:rFonts w:hint="eastAsia"/>
                <w:color w:val="000000" w:themeColor="text1"/>
                <w:sz w:val="21"/>
                <w:szCs w:val="21"/>
              </w:rPr>
              <w:t>%</w:t>
            </w:r>
          </w:p>
          <w:p w14:paraId="7AB9BC26"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7.设备内置</w:t>
            </w:r>
            <w:r w:rsidRPr="00361408">
              <w:rPr>
                <w:color w:val="000000" w:themeColor="text1"/>
                <w:sz w:val="21"/>
                <w:szCs w:val="21"/>
              </w:rPr>
              <w:t>1*10W</w:t>
            </w:r>
            <w:r w:rsidRPr="00361408">
              <w:rPr>
                <w:rFonts w:hint="eastAsia"/>
                <w:color w:val="000000" w:themeColor="text1"/>
                <w:sz w:val="21"/>
                <w:szCs w:val="21"/>
              </w:rPr>
              <w:t>扬声器，一体化设计方便用户使用。</w:t>
            </w:r>
          </w:p>
          <w:p w14:paraId="4273F3E4"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8.标准亮度模式下激光光源寿命≥25000小时（提供设备厂商印制的彩页并加盖鲜章）。</w:t>
            </w:r>
          </w:p>
          <w:p w14:paraId="756055DB"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9.智能节能ECO模式：5min无信号投影机自动关机</w:t>
            </w:r>
            <w:r w:rsidRPr="00361408">
              <w:rPr>
                <w:color w:val="000000" w:themeColor="text1"/>
                <w:sz w:val="21"/>
                <w:szCs w:val="21"/>
              </w:rPr>
              <w:t>，用户可自定义无信号关机时间</w:t>
            </w:r>
            <w:r w:rsidRPr="00361408">
              <w:rPr>
                <w:rFonts w:hint="eastAsia"/>
                <w:color w:val="000000" w:themeColor="text1"/>
                <w:sz w:val="21"/>
                <w:szCs w:val="21"/>
              </w:rPr>
              <w:t>和休眠状态关机时间。</w:t>
            </w:r>
          </w:p>
          <w:p w14:paraId="0BCA9F35"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10.设备接口：高清HDMI</w:t>
            </w:r>
            <w:r w:rsidRPr="00361408">
              <w:rPr>
                <w:color w:val="000000" w:themeColor="text1"/>
                <w:sz w:val="21"/>
                <w:szCs w:val="21"/>
              </w:rPr>
              <w:t>*2</w:t>
            </w:r>
            <w:r w:rsidRPr="00361408">
              <w:rPr>
                <w:rFonts w:hint="eastAsia"/>
                <w:color w:val="000000" w:themeColor="text1"/>
                <w:sz w:val="21"/>
                <w:szCs w:val="21"/>
              </w:rPr>
              <w:t>，VGA输入接口*1，VGA输出接口*</w:t>
            </w:r>
            <w:r w:rsidRPr="00361408">
              <w:rPr>
                <w:color w:val="000000" w:themeColor="text1"/>
                <w:sz w:val="21"/>
                <w:szCs w:val="21"/>
              </w:rPr>
              <w:t>1</w:t>
            </w:r>
            <w:r w:rsidRPr="00361408">
              <w:rPr>
                <w:rFonts w:hint="eastAsia"/>
                <w:color w:val="000000" w:themeColor="text1"/>
                <w:sz w:val="21"/>
                <w:szCs w:val="21"/>
              </w:rPr>
              <w:t>，Video(RCA)接口*1 ，USB-A型接口*1， RS-232*1， RJ45网络接口*1，S-VIDEO*1，</w:t>
            </w:r>
            <w:r w:rsidRPr="00361408">
              <w:rPr>
                <w:rFonts w:hint="eastAsia"/>
                <w:b/>
                <w:bCs/>
                <w:color w:val="000000" w:themeColor="text1"/>
                <w:sz w:val="21"/>
                <w:szCs w:val="21"/>
              </w:rPr>
              <w:t>※DC 12V OUT*1</w:t>
            </w:r>
            <w:r w:rsidRPr="00361408">
              <w:rPr>
                <w:rFonts w:hint="eastAsia"/>
                <w:color w:val="000000" w:themeColor="text1"/>
                <w:sz w:val="21"/>
                <w:szCs w:val="21"/>
              </w:rPr>
              <w:t xml:space="preserve"> 、 Audio in(RCA) *2 、 Audio in(mini jack) *1 、 Audio out(mini jack) *1（所有接口为投影机内置）。</w:t>
            </w:r>
          </w:p>
          <w:p w14:paraId="774A766A"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lastRenderedPageBreak/>
              <w:t>11.USB提供5V供电</w:t>
            </w:r>
          </w:p>
          <w:p w14:paraId="7EADA941"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12.标准亮度模式下工作噪音≤36db，节能模式工作噪音≤31db</w:t>
            </w:r>
          </w:p>
          <w:p w14:paraId="6743206A"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13.光源系统采用IP5X级密闭设计，防止灰尘</w:t>
            </w:r>
            <w:r w:rsidRPr="00361408">
              <w:rPr>
                <w:color w:val="000000" w:themeColor="text1"/>
                <w:sz w:val="21"/>
                <w:szCs w:val="21"/>
              </w:rPr>
              <w:t>入侵</w:t>
            </w:r>
          </w:p>
          <w:p w14:paraId="153F81D0"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14.整机重量：≥7.5</w:t>
            </w:r>
            <w:r w:rsidRPr="00361408">
              <w:rPr>
                <w:color w:val="000000" w:themeColor="text1"/>
                <w:sz w:val="21"/>
                <w:szCs w:val="21"/>
              </w:rPr>
              <w:t>KG</w:t>
            </w:r>
            <w:r w:rsidRPr="00361408">
              <w:rPr>
                <w:rFonts w:hint="eastAsia"/>
                <w:color w:val="000000" w:themeColor="text1"/>
                <w:sz w:val="21"/>
                <w:szCs w:val="21"/>
              </w:rPr>
              <w:t>。</w:t>
            </w:r>
          </w:p>
          <w:p w14:paraId="4063D357"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※15.支持DLP Link 3D，包括垂直同步全分离、垂直全封装、垂直半封装、水平半封装格式；支持HDMI 1.4b 蓝光3D格式。</w:t>
            </w:r>
          </w:p>
          <w:p w14:paraId="50AF9515"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16.输入信号支持1920*1200@60Hz，支持</w:t>
            </w:r>
            <w:r w:rsidRPr="00361408">
              <w:rPr>
                <w:color w:val="000000" w:themeColor="text1"/>
                <w:sz w:val="21"/>
                <w:szCs w:val="21"/>
              </w:rPr>
              <w:t>18</w:t>
            </w:r>
            <w:r w:rsidRPr="00361408">
              <w:rPr>
                <w:rFonts w:hint="eastAsia"/>
                <w:color w:val="000000" w:themeColor="text1"/>
                <w:sz w:val="21"/>
                <w:szCs w:val="21"/>
              </w:rPr>
              <w:t>种</w:t>
            </w:r>
            <w:r w:rsidRPr="00361408">
              <w:rPr>
                <w:color w:val="000000" w:themeColor="text1"/>
                <w:sz w:val="21"/>
                <w:szCs w:val="21"/>
              </w:rPr>
              <w:t>或</w:t>
            </w:r>
            <w:r w:rsidRPr="00361408">
              <w:rPr>
                <w:rFonts w:hint="eastAsia"/>
                <w:color w:val="000000" w:themeColor="text1"/>
                <w:sz w:val="21"/>
                <w:szCs w:val="21"/>
              </w:rPr>
              <w:t>以上的OSD语言。</w:t>
            </w:r>
          </w:p>
          <w:p w14:paraId="7AF736B8"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17.设备安全可靠，平均无故障运行时间（MTBF）≥60000小时。</w:t>
            </w:r>
          </w:p>
          <w:p w14:paraId="78FB26DA"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18.工作温度范围：0-40℃；设备具有环境温度检测功能，当检测到周围环境温度为35-40℃时，设备自动进入节能模式，亮度输出减少至</w:t>
            </w:r>
            <w:r w:rsidRPr="00361408">
              <w:rPr>
                <w:color w:val="000000" w:themeColor="text1"/>
                <w:sz w:val="21"/>
                <w:szCs w:val="21"/>
              </w:rPr>
              <w:t>6</w:t>
            </w:r>
            <w:r w:rsidRPr="00361408">
              <w:rPr>
                <w:rFonts w:hint="eastAsia"/>
                <w:color w:val="000000" w:themeColor="text1"/>
                <w:sz w:val="21"/>
                <w:szCs w:val="21"/>
              </w:rPr>
              <w:t>0%，保护投影设备，延长使用寿命。</w:t>
            </w:r>
          </w:p>
          <w:p w14:paraId="560E7CB2"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19.测试图</w:t>
            </w:r>
            <w:r w:rsidRPr="00361408">
              <w:rPr>
                <w:color w:val="000000" w:themeColor="text1"/>
                <w:sz w:val="21"/>
                <w:szCs w:val="21"/>
              </w:rPr>
              <w:t>功能：</w:t>
            </w:r>
            <w:r w:rsidRPr="00361408">
              <w:rPr>
                <w:rFonts w:hint="eastAsia"/>
                <w:color w:val="000000" w:themeColor="text1"/>
                <w:sz w:val="21"/>
                <w:szCs w:val="21"/>
              </w:rPr>
              <w:t>无需连接电脑，投影机能够提供测试图种类≥</w:t>
            </w:r>
            <w:r w:rsidRPr="00361408">
              <w:rPr>
                <w:color w:val="000000" w:themeColor="text1"/>
                <w:sz w:val="21"/>
                <w:szCs w:val="21"/>
              </w:rPr>
              <w:t>9</w:t>
            </w:r>
            <w:r w:rsidRPr="00361408">
              <w:rPr>
                <w:rFonts w:hint="eastAsia"/>
                <w:color w:val="000000" w:themeColor="text1"/>
                <w:sz w:val="21"/>
                <w:szCs w:val="21"/>
              </w:rPr>
              <w:t>张，方便测试及安装调试。</w:t>
            </w:r>
          </w:p>
          <w:p w14:paraId="04D28A1D"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20.高海拔模式：海拔≥1500米，需要设置开启高海拔模式。</w:t>
            </w:r>
          </w:p>
          <w:p w14:paraId="1C093F06"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21.网口远程控制功能：在普通待机模式下，通过LAN模组控制投影机开关机。</w:t>
            </w:r>
          </w:p>
          <w:p w14:paraId="29C37D68"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22.面板按键锁定功能：支持</w:t>
            </w:r>
            <w:r w:rsidRPr="00361408">
              <w:rPr>
                <w:color w:val="000000" w:themeColor="text1"/>
                <w:sz w:val="21"/>
                <w:szCs w:val="21"/>
              </w:rPr>
              <w:t>用户自定义</w:t>
            </w:r>
            <w:r w:rsidRPr="00361408">
              <w:rPr>
                <w:rFonts w:hint="eastAsia"/>
                <w:color w:val="000000" w:themeColor="text1"/>
                <w:sz w:val="21"/>
                <w:szCs w:val="21"/>
              </w:rPr>
              <w:t>投影机启动</w:t>
            </w:r>
            <w:r w:rsidRPr="00361408">
              <w:rPr>
                <w:color w:val="000000" w:themeColor="text1"/>
                <w:sz w:val="21"/>
                <w:szCs w:val="21"/>
              </w:rPr>
              <w:t>后</w:t>
            </w:r>
            <w:r w:rsidRPr="00361408">
              <w:rPr>
                <w:rFonts w:hint="eastAsia"/>
                <w:color w:val="000000" w:themeColor="text1"/>
                <w:sz w:val="21"/>
                <w:szCs w:val="21"/>
              </w:rPr>
              <w:t>按键板自动锁键， 仅能通过遥控器或上位</w:t>
            </w:r>
            <w:proofErr w:type="gramStart"/>
            <w:r w:rsidRPr="00361408">
              <w:rPr>
                <w:rFonts w:hint="eastAsia"/>
                <w:color w:val="000000" w:themeColor="text1"/>
                <w:sz w:val="21"/>
                <w:szCs w:val="21"/>
              </w:rPr>
              <w:t>机控制</w:t>
            </w:r>
            <w:proofErr w:type="gramEnd"/>
            <w:r w:rsidRPr="00361408">
              <w:rPr>
                <w:rFonts w:hint="eastAsia"/>
                <w:color w:val="000000" w:themeColor="text1"/>
                <w:sz w:val="21"/>
                <w:szCs w:val="21"/>
              </w:rPr>
              <w:t>投影仪，避免非授权人员误操作。</w:t>
            </w:r>
          </w:p>
          <w:p w14:paraId="4BAEC969"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23.开机PIN码识别功能：允许用户设置投影仪的开机密码，以防止非授权用户使用投影机。</w:t>
            </w:r>
          </w:p>
          <w:p w14:paraId="0B7197B1"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24.一键屏幕隐藏功能：通过遥控器按键可实现一键空白屏，将投影画面切换到空白屏幕，帮助老师将学生注意力从显示内容转移，把</w:t>
            </w:r>
            <w:proofErr w:type="gramStart"/>
            <w:r w:rsidRPr="00361408">
              <w:rPr>
                <w:rFonts w:hint="eastAsia"/>
                <w:color w:val="000000" w:themeColor="text1"/>
                <w:sz w:val="21"/>
                <w:szCs w:val="21"/>
              </w:rPr>
              <w:t>控教学</w:t>
            </w:r>
            <w:proofErr w:type="gramEnd"/>
            <w:r w:rsidRPr="00361408">
              <w:rPr>
                <w:rFonts w:hint="eastAsia"/>
                <w:color w:val="000000" w:themeColor="text1"/>
                <w:sz w:val="21"/>
                <w:szCs w:val="21"/>
              </w:rPr>
              <w:t>节奏。</w:t>
            </w:r>
            <w:r w:rsidR="00504AAC" w:rsidRPr="00361408">
              <w:rPr>
                <w:noProof/>
                <w:color w:val="000000" w:themeColor="text1"/>
              </w:rPr>
              <w:t xml:space="preserve"> </w:t>
            </w:r>
            <w:r w:rsidR="00504AAC" w:rsidRPr="00361408">
              <w:rPr>
                <w:noProof/>
                <w:color w:val="000000" w:themeColor="text1"/>
              </w:rPr>
              <w:drawing>
                <wp:inline distT="0" distB="0" distL="0" distR="0" wp14:anchorId="087615C2" wp14:editId="352D5E7D">
                  <wp:extent cx="2295525" cy="843761"/>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9506" cy="848900"/>
                          </a:xfrm>
                          <a:prstGeom prst="rect">
                            <a:avLst/>
                          </a:prstGeom>
                        </pic:spPr>
                      </pic:pic>
                    </a:graphicData>
                  </a:graphic>
                </wp:inline>
              </w:drawing>
            </w:r>
            <w:r w:rsidR="00504AAC" w:rsidRPr="00361408">
              <w:rPr>
                <w:noProof/>
                <w:color w:val="000000" w:themeColor="text1"/>
              </w:rPr>
              <w:t xml:space="preserve"> </w:t>
            </w:r>
            <w:r w:rsidR="00504AAC" w:rsidRPr="00361408">
              <w:rPr>
                <w:noProof/>
                <w:color w:val="000000" w:themeColor="text1"/>
              </w:rPr>
              <w:drawing>
                <wp:inline distT="0" distB="0" distL="0" distR="0" wp14:anchorId="288E9EEE" wp14:editId="0273C8D0">
                  <wp:extent cx="1666875" cy="1307353"/>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73658" cy="1312673"/>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1FD50CE9"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14:paraId="4B5D158B" w14:textId="77777777" w:rsidR="0048209F" w:rsidRPr="00361408" w:rsidRDefault="0048209F" w:rsidP="005F1F64">
            <w:pPr>
              <w:pStyle w:val="10"/>
              <w:spacing w:line="360" w:lineRule="auto"/>
              <w:ind w:firstLineChars="0" w:firstLine="0"/>
              <w:rPr>
                <w:color w:val="000000" w:themeColor="text1"/>
                <w:sz w:val="21"/>
                <w:szCs w:val="21"/>
              </w:rPr>
            </w:pPr>
            <w:r w:rsidRPr="00361408">
              <w:rPr>
                <w:rFonts w:hint="eastAsia"/>
                <w:color w:val="000000" w:themeColor="text1"/>
                <w:sz w:val="21"/>
                <w:szCs w:val="21"/>
              </w:rPr>
              <w:t>2</w:t>
            </w:r>
          </w:p>
        </w:tc>
      </w:tr>
    </w:tbl>
    <w:p w14:paraId="074A3633" w14:textId="77777777" w:rsidR="0048209F" w:rsidRPr="00361408" w:rsidRDefault="0048209F" w:rsidP="0048209F">
      <w:pPr>
        <w:pStyle w:val="a9"/>
        <w:ind w:left="720" w:firstLineChars="0" w:firstLine="0"/>
        <w:rPr>
          <w:rFonts w:hAnsi="宋体"/>
          <w:color w:val="000000" w:themeColor="text1"/>
          <w:sz w:val="28"/>
          <w:szCs w:val="28"/>
        </w:rPr>
      </w:pPr>
    </w:p>
    <w:p w14:paraId="450E006B" w14:textId="77777777" w:rsidR="0048209F" w:rsidRPr="00361408" w:rsidRDefault="0048209F" w:rsidP="0048209F">
      <w:pPr>
        <w:pStyle w:val="a9"/>
        <w:ind w:left="720" w:firstLineChars="0" w:firstLine="0"/>
        <w:rPr>
          <w:rFonts w:hAnsi="宋体"/>
          <w:color w:val="000000" w:themeColor="text1"/>
          <w:sz w:val="28"/>
          <w:szCs w:val="28"/>
        </w:rPr>
      </w:pPr>
      <w:r w:rsidRPr="00361408">
        <w:rPr>
          <w:rFonts w:hAnsi="宋体"/>
          <w:color w:val="000000" w:themeColor="text1"/>
          <w:sz w:val="28"/>
          <w:szCs w:val="28"/>
        </w:rPr>
        <w:t>2</w:t>
      </w:r>
      <w:r w:rsidRPr="00361408">
        <w:rPr>
          <w:rFonts w:hAnsi="宋体" w:hint="eastAsia"/>
          <w:color w:val="000000" w:themeColor="text1"/>
          <w:sz w:val="28"/>
          <w:szCs w:val="28"/>
        </w:rPr>
        <w:t>、电子白板</w:t>
      </w:r>
    </w:p>
    <w:tbl>
      <w:tblPr>
        <w:tblW w:w="11057" w:type="dxa"/>
        <w:tblInd w:w="-601" w:type="dxa"/>
        <w:tblLayout w:type="fixed"/>
        <w:tblCellMar>
          <w:left w:w="0" w:type="dxa"/>
          <w:right w:w="0" w:type="dxa"/>
        </w:tblCellMar>
        <w:tblLook w:val="04A0" w:firstRow="1" w:lastRow="0" w:firstColumn="1" w:lastColumn="0" w:noHBand="0" w:noVBand="1"/>
      </w:tblPr>
      <w:tblGrid>
        <w:gridCol w:w="745"/>
        <w:gridCol w:w="1233"/>
        <w:gridCol w:w="7236"/>
        <w:gridCol w:w="993"/>
        <w:gridCol w:w="850"/>
      </w:tblGrid>
      <w:tr w:rsidR="00361408" w:rsidRPr="00361408" w14:paraId="30DA33D0" w14:textId="77777777" w:rsidTr="00E15E67">
        <w:trPr>
          <w:trHeight w:val="20"/>
        </w:trPr>
        <w:tc>
          <w:tcPr>
            <w:tcW w:w="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2E40F" w14:textId="77777777" w:rsidR="0048209F" w:rsidRPr="00361408" w:rsidRDefault="0048209F" w:rsidP="0048209F">
            <w:pPr>
              <w:spacing w:line="360" w:lineRule="auto"/>
              <w:jc w:val="center"/>
              <w:rPr>
                <w:rFonts w:ascii="宋体" w:hAnsi="宋体"/>
                <w:color w:val="000000" w:themeColor="text1"/>
                <w:szCs w:val="21"/>
              </w:rPr>
            </w:pPr>
            <w:r w:rsidRPr="00361408">
              <w:rPr>
                <w:rFonts w:ascii="宋体" w:hAnsi="宋体" w:hint="eastAsia"/>
                <w:color w:val="000000" w:themeColor="text1"/>
                <w:szCs w:val="21"/>
              </w:rPr>
              <w:t>序号</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3EF76" w14:textId="77777777" w:rsidR="0048209F" w:rsidRPr="00361408" w:rsidRDefault="0048209F" w:rsidP="0048209F">
            <w:pPr>
              <w:spacing w:line="360" w:lineRule="auto"/>
              <w:jc w:val="center"/>
              <w:rPr>
                <w:rFonts w:ascii="宋体" w:hAnsi="宋体"/>
                <w:color w:val="000000" w:themeColor="text1"/>
                <w:szCs w:val="21"/>
              </w:rPr>
            </w:pPr>
            <w:r w:rsidRPr="00361408">
              <w:rPr>
                <w:rFonts w:ascii="宋体" w:hAnsi="宋体" w:hint="eastAsia"/>
                <w:color w:val="000000" w:themeColor="text1"/>
                <w:szCs w:val="21"/>
              </w:rPr>
              <w:t>规格要求</w:t>
            </w:r>
          </w:p>
        </w:tc>
        <w:tc>
          <w:tcPr>
            <w:tcW w:w="7236"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30E65DCE" w14:textId="77777777" w:rsidR="0048209F" w:rsidRPr="00361408" w:rsidRDefault="0048209F" w:rsidP="0048209F">
            <w:pPr>
              <w:spacing w:line="360" w:lineRule="auto"/>
              <w:jc w:val="center"/>
              <w:rPr>
                <w:rFonts w:ascii="宋体" w:hAnsi="宋体"/>
                <w:color w:val="000000" w:themeColor="text1"/>
                <w:szCs w:val="21"/>
              </w:rPr>
            </w:pPr>
            <w:r w:rsidRPr="00361408">
              <w:rPr>
                <w:rFonts w:ascii="宋体" w:hAnsi="宋体" w:hint="eastAsia"/>
                <w:color w:val="000000" w:themeColor="text1"/>
                <w:szCs w:val="21"/>
              </w:rPr>
              <w:t>主要技术参数</w:t>
            </w:r>
          </w:p>
        </w:tc>
        <w:tc>
          <w:tcPr>
            <w:tcW w:w="993" w:type="dxa"/>
            <w:tcBorders>
              <w:top w:val="single" w:sz="4" w:space="0" w:color="000000"/>
              <w:left w:val="single" w:sz="4" w:space="0" w:color="000000"/>
              <w:bottom w:val="single" w:sz="4" w:space="0" w:color="000000"/>
              <w:right w:val="single" w:sz="4" w:space="0" w:color="000000"/>
            </w:tcBorders>
          </w:tcPr>
          <w:p w14:paraId="10A97CCF" w14:textId="77777777" w:rsidR="0048209F" w:rsidRPr="00361408" w:rsidRDefault="0048209F" w:rsidP="0048209F">
            <w:pPr>
              <w:spacing w:line="360" w:lineRule="auto"/>
              <w:jc w:val="center"/>
              <w:rPr>
                <w:rFonts w:ascii="宋体" w:hAnsi="宋体"/>
                <w:color w:val="000000" w:themeColor="text1"/>
                <w:szCs w:val="21"/>
              </w:rPr>
            </w:pPr>
            <w:r w:rsidRPr="00361408">
              <w:rPr>
                <w:rFonts w:ascii="宋体" w:hAnsi="宋体" w:hint="eastAsia"/>
                <w:color w:val="000000" w:themeColor="text1"/>
                <w:szCs w:val="21"/>
              </w:rPr>
              <w:t>数量</w:t>
            </w:r>
          </w:p>
        </w:tc>
        <w:tc>
          <w:tcPr>
            <w:tcW w:w="850" w:type="dxa"/>
            <w:tcBorders>
              <w:top w:val="single" w:sz="4" w:space="0" w:color="000000"/>
              <w:left w:val="single" w:sz="4" w:space="0" w:color="000000"/>
              <w:bottom w:val="single" w:sz="4" w:space="0" w:color="000000"/>
              <w:right w:val="single" w:sz="4" w:space="0" w:color="000000"/>
            </w:tcBorders>
          </w:tcPr>
          <w:p w14:paraId="5125C3ED" w14:textId="77777777" w:rsidR="0048209F" w:rsidRPr="00361408" w:rsidRDefault="0048209F" w:rsidP="0048209F">
            <w:pPr>
              <w:spacing w:line="360" w:lineRule="auto"/>
              <w:jc w:val="center"/>
              <w:rPr>
                <w:rFonts w:ascii="宋体" w:hAnsi="宋体"/>
                <w:color w:val="000000" w:themeColor="text1"/>
                <w:szCs w:val="21"/>
              </w:rPr>
            </w:pPr>
            <w:r w:rsidRPr="00361408">
              <w:rPr>
                <w:rFonts w:ascii="宋体" w:hAnsi="宋体" w:hint="eastAsia"/>
                <w:color w:val="000000" w:themeColor="text1"/>
                <w:szCs w:val="21"/>
              </w:rPr>
              <w:t>单位</w:t>
            </w:r>
          </w:p>
        </w:tc>
      </w:tr>
      <w:tr w:rsidR="00361408" w:rsidRPr="00361408" w14:paraId="33F9B72A" w14:textId="77777777" w:rsidTr="0048209F">
        <w:trPr>
          <w:trHeight w:val="20"/>
        </w:trPr>
        <w:tc>
          <w:tcPr>
            <w:tcW w:w="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28ECD" w14:textId="77777777" w:rsidR="0048209F" w:rsidRPr="00361408" w:rsidRDefault="0048209F" w:rsidP="0048209F">
            <w:pPr>
              <w:widowControl/>
              <w:wordWrap w:val="0"/>
              <w:spacing w:line="360" w:lineRule="exact"/>
              <w:jc w:val="center"/>
              <w:rPr>
                <w:rFonts w:asciiTheme="minorEastAsia" w:hAnsiTheme="minorEastAsia" w:cstheme="minorEastAsia"/>
                <w:b/>
                <w:bCs/>
                <w:color w:val="000000" w:themeColor="text1"/>
                <w:kern w:val="0"/>
                <w:szCs w:val="21"/>
              </w:rPr>
            </w:pPr>
            <w:r w:rsidRPr="00361408">
              <w:rPr>
                <w:rFonts w:asciiTheme="minorEastAsia" w:hAnsiTheme="minorEastAsia" w:cstheme="minorEastAsia"/>
                <w:b/>
                <w:bCs/>
                <w:color w:val="000000" w:themeColor="text1"/>
                <w:kern w:val="0"/>
                <w:szCs w:val="21"/>
              </w:rPr>
              <w:lastRenderedPageBreak/>
              <w:t>2</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D18F5" w14:textId="77777777" w:rsidR="0048209F" w:rsidRPr="00361408" w:rsidRDefault="0048209F" w:rsidP="0048209F">
            <w:pPr>
              <w:widowControl/>
              <w:wordWrap w:val="0"/>
              <w:spacing w:line="360" w:lineRule="exact"/>
              <w:jc w:val="center"/>
              <w:rPr>
                <w:rFonts w:asciiTheme="minorEastAsia" w:hAnsiTheme="minorEastAsia" w:cstheme="minorEastAsia"/>
                <w:b/>
                <w:bCs/>
                <w:color w:val="000000" w:themeColor="text1"/>
                <w:kern w:val="0"/>
                <w:szCs w:val="21"/>
              </w:rPr>
            </w:pPr>
            <w:r w:rsidRPr="00361408">
              <w:rPr>
                <w:rFonts w:asciiTheme="minorEastAsia" w:hAnsiTheme="minorEastAsia" w:cstheme="minorEastAsia" w:hint="eastAsia"/>
                <w:b/>
                <w:bCs/>
                <w:color w:val="000000" w:themeColor="text1"/>
                <w:kern w:val="0"/>
                <w:szCs w:val="21"/>
              </w:rPr>
              <w:t>电子白板</w:t>
            </w:r>
          </w:p>
          <w:p w14:paraId="7423113E" w14:textId="77777777" w:rsidR="00504AAC" w:rsidRPr="00361408" w:rsidRDefault="00504AAC" w:rsidP="0048209F">
            <w:pPr>
              <w:widowControl/>
              <w:wordWrap w:val="0"/>
              <w:spacing w:line="360" w:lineRule="exact"/>
              <w:jc w:val="center"/>
              <w:rPr>
                <w:rFonts w:asciiTheme="minorEastAsia" w:hAnsiTheme="minorEastAsia" w:cstheme="minorEastAsia"/>
                <w:b/>
                <w:bCs/>
                <w:color w:val="000000" w:themeColor="text1"/>
                <w:kern w:val="0"/>
                <w:szCs w:val="21"/>
              </w:rPr>
            </w:pPr>
            <w:r w:rsidRPr="00361408">
              <w:rPr>
                <w:rFonts w:asciiTheme="minorEastAsia" w:hAnsiTheme="minorEastAsia" w:cstheme="minorEastAsia" w:hint="eastAsia"/>
                <w:b/>
                <w:bCs/>
                <w:color w:val="000000" w:themeColor="text1"/>
                <w:kern w:val="0"/>
                <w:szCs w:val="21"/>
              </w:rPr>
              <w:t>104英寸</w:t>
            </w:r>
          </w:p>
        </w:tc>
        <w:tc>
          <w:tcPr>
            <w:tcW w:w="7236"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tcPr>
          <w:p w14:paraId="0059781B"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1.★定位技术：红外感应技术。触摸分辨率≥32767*32767</w:t>
            </w:r>
          </w:p>
          <w:p w14:paraId="036162AD"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2.10点触控（触控点数量要求需提供检验中心所出具的质检报告证明）。</w:t>
            </w:r>
          </w:p>
          <w:p w14:paraId="4A134989"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3.触控方式：手指、笔均能实现书写。</w:t>
            </w:r>
          </w:p>
          <w:p w14:paraId="60F8E7F1"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4.★外观尺寸≥104英寸，触控尺寸为≥101.8英寸，触控</w:t>
            </w:r>
            <w:proofErr w:type="gramStart"/>
            <w:r w:rsidRPr="00361408">
              <w:rPr>
                <w:rFonts w:ascii="宋体" w:hAnsi="宋体" w:cs="宋体" w:hint="eastAsia"/>
                <w:bCs/>
                <w:color w:val="000000" w:themeColor="text1"/>
                <w:kern w:val="0"/>
                <w:szCs w:val="21"/>
              </w:rPr>
              <w:t>尺寸屏占比</w:t>
            </w:r>
            <w:proofErr w:type="gramEnd"/>
            <w:r w:rsidRPr="00361408">
              <w:rPr>
                <w:rFonts w:ascii="宋体" w:hAnsi="宋体" w:cs="宋体" w:hint="eastAsia"/>
                <w:bCs/>
                <w:color w:val="000000" w:themeColor="text1"/>
                <w:kern w:val="0"/>
                <w:szCs w:val="21"/>
              </w:rPr>
              <w:t>≥97%；画面比例:16:10。</w:t>
            </w:r>
            <w:proofErr w:type="gramStart"/>
            <w:r w:rsidRPr="00361408">
              <w:rPr>
                <w:rFonts w:ascii="宋体" w:hAnsi="宋体" w:cs="宋体" w:hint="eastAsia"/>
                <w:bCs/>
                <w:color w:val="000000" w:themeColor="text1"/>
                <w:kern w:val="0"/>
                <w:szCs w:val="21"/>
              </w:rPr>
              <w:t>超窄边框</w:t>
            </w:r>
            <w:proofErr w:type="gramEnd"/>
            <w:r w:rsidRPr="00361408">
              <w:rPr>
                <w:rFonts w:ascii="宋体" w:hAnsi="宋体" w:cs="宋体" w:hint="eastAsia"/>
                <w:bCs/>
                <w:color w:val="000000" w:themeColor="text1"/>
                <w:kern w:val="0"/>
                <w:szCs w:val="21"/>
              </w:rPr>
              <w:t>设计，白板边框宽度尺寸≤15mm；</w:t>
            </w:r>
          </w:p>
          <w:p w14:paraId="47E6F413"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5.供电方式：无需外接电源，USB直接供电。</w:t>
            </w:r>
          </w:p>
          <w:p w14:paraId="022E497C"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6.产品材质：白板采用高抗压铝合金边框，表面喷涂专业高分子纳米材料；白板背部采用冷成形低碳钢带的金属镀锌板，抗电磁环境干扰；面板支持水性笔书写，可反复擦除，支持磁性材料吸附；适用各种复杂环境（高海拔，高湿度）。</w:t>
            </w:r>
          </w:p>
          <w:p w14:paraId="44C5BF96"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7.</w:t>
            </w:r>
            <w:proofErr w:type="gramStart"/>
            <w:r w:rsidRPr="00361408">
              <w:rPr>
                <w:rFonts w:ascii="宋体" w:hAnsi="宋体" w:cs="宋体" w:hint="eastAsia"/>
                <w:bCs/>
                <w:color w:val="000000" w:themeColor="text1"/>
                <w:kern w:val="0"/>
                <w:szCs w:val="21"/>
              </w:rPr>
              <w:t>板体四边</w:t>
            </w:r>
            <w:proofErr w:type="gramEnd"/>
            <w:r w:rsidRPr="00361408">
              <w:rPr>
                <w:rFonts w:ascii="宋体" w:hAnsi="宋体" w:cs="宋体" w:hint="eastAsia"/>
                <w:bCs/>
                <w:color w:val="000000" w:themeColor="text1"/>
                <w:kern w:val="0"/>
                <w:szCs w:val="21"/>
              </w:rPr>
              <w:t>采用灯管数量一样的红外接收与发射灯管（杜绝使用一个灯管接收多个信号，导致产品灯管寿命减少）。</w:t>
            </w:r>
          </w:p>
          <w:p w14:paraId="7153B768"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8.提供硬件检测工具，可判断设备故障及细节。</w:t>
            </w:r>
          </w:p>
          <w:p w14:paraId="33B0006D"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9.★板面双侧具备配有中文及图案标识的丝印快捷键，采用三段式设计；通过两侧快捷键，可直接调用交互式备授课白板软件及数字展台软件，方便教师操作</w:t>
            </w:r>
          </w:p>
          <w:p w14:paraId="020D21F4"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10.</w:t>
            </w:r>
            <w:r w:rsidRPr="00361408">
              <w:rPr>
                <w:rFonts w:ascii="宋体" w:hAnsi="宋体" w:cs="宋体" w:hint="eastAsia"/>
                <w:bCs/>
                <w:color w:val="000000" w:themeColor="text1"/>
                <w:kern w:val="0"/>
                <w:szCs w:val="21"/>
              </w:rPr>
              <w:tab/>
              <w:t xml:space="preserve">左右两侧各18个快捷键（快捷键数量需提供检验中心所出具的质检报告证明）。 </w:t>
            </w:r>
          </w:p>
          <w:p w14:paraId="4CDC44A3"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11.★拥有独立投影</w:t>
            </w:r>
            <w:proofErr w:type="gramStart"/>
            <w:r w:rsidRPr="00361408">
              <w:rPr>
                <w:rFonts w:ascii="宋体" w:hAnsi="宋体" w:cs="宋体" w:hint="eastAsia"/>
                <w:bCs/>
                <w:color w:val="000000" w:themeColor="text1"/>
                <w:kern w:val="0"/>
                <w:szCs w:val="21"/>
              </w:rPr>
              <w:t>机控制</w:t>
            </w:r>
            <w:proofErr w:type="gramEnd"/>
            <w:r w:rsidRPr="00361408">
              <w:rPr>
                <w:rFonts w:ascii="宋体" w:hAnsi="宋体" w:cs="宋体" w:hint="eastAsia"/>
                <w:bCs/>
                <w:color w:val="000000" w:themeColor="text1"/>
                <w:kern w:val="0"/>
                <w:szCs w:val="21"/>
              </w:rPr>
              <w:t>快捷键中文图案，可通过快捷键控制投影机开关机和信号切换功能（功能要求需提供检验中心所出具的质检报告证明）。</w:t>
            </w:r>
          </w:p>
          <w:p w14:paraId="3942077F"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12.</w:t>
            </w:r>
            <w:r w:rsidRPr="00361408">
              <w:rPr>
                <w:rFonts w:ascii="宋体" w:hAnsi="宋体" w:cs="宋体" w:hint="eastAsia"/>
                <w:bCs/>
                <w:color w:val="000000" w:themeColor="text1"/>
                <w:kern w:val="0"/>
                <w:szCs w:val="21"/>
              </w:rPr>
              <w:tab/>
              <w:t>多平台硬件免驱功能：白板硬件</w:t>
            </w:r>
            <w:proofErr w:type="gramStart"/>
            <w:r w:rsidRPr="00361408">
              <w:rPr>
                <w:rFonts w:ascii="宋体" w:hAnsi="宋体" w:cs="宋体" w:hint="eastAsia"/>
                <w:bCs/>
                <w:color w:val="000000" w:themeColor="text1"/>
                <w:kern w:val="0"/>
                <w:szCs w:val="21"/>
              </w:rPr>
              <w:t>需支持</w:t>
            </w:r>
            <w:proofErr w:type="gramEnd"/>
            <w:r w:rsidRPr="00361408">
              <w:rPr>
                <w:rFonts w:ascii="宋体" w:hAnsi="宋体" w:cs="宋体" w:hint="eastAsia"/>
                <w:bCs/>
                <w:color w:val="000000" w:themeColor="text1"/>
                <w:kern w:val="0"/>
                <w:szCs w:val="21"/>
              </w:rPr>
              <w:t>Windows 7/Windows 8/Windows 10全系列系统免驱动功能，即电脑开机无须运行任何程序，即可实现手指单击、双击、右键和多点触控操作。</w:t>
            </w:r>
          </w:p>
          <w:p w14:paraId="35265B4B"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13.</w:t>
            </w:r>
            <w:r w:rsidRPr="00361408">
              <w:rPr>
                <w:rFonts w:ascii="宋体" w:hAnsi="宋体" w:cs="宋体" w:hint="eastAsia"/>
                <w:bCs/>
                <w:color w:val="000000" w:themeColor="text1"/>
                <w:kern w:val="0"/>
                <w:szCs w:val="21"/>
              </w:rPr>
              <w:tab/>
              <w:t>拥有触控开关按键，关闭触控后在系统中有明显提示（接口类型及数量需提供检验中心所出具的质检报告证明）。</w:t>
            </w:r>
          </w:p>
          <w:p w14:paraId="1B892304"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14.★白板WINDOWS功能快捷按键包括窗口最小化、桌面（回到桌面功能）、窗口切换、窗口关闭等常用功能，方便老师操作（功能要求需提供检验中心所出具的质检报告证明）。</w:t>
            </w:r>
          </w:p>
          <w:p w14:paraId="771110F7"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bCs/>
                <w:color w:val="000000" w:themeColor="text1"/>
                <w:kern w:val="0"/>
                <w:szCs w:val="21"/>
              </w:rPr>
              <w:t>15.★白板接口：USB Type B 2.0*1,SECP（ 3PIN插针转RS232）*1（接口类型及数量需提供检验中心所出具的质检报告证明）。</w:t>
            </w:r>
          </w:p>
          <w:p w14:paraId="64C4BCA1" w14:textId="77777777" w:rsidR="0048209F" w:rsidRPr="00361408" w:rsidRDefault="0048209F" w:rsidP="0048209F">
            <w:pPr>
              <w:widowControl/>
              <w:spacing w:before="100" w:after="100" w:line="360" w:lineRule="exact"/>
              <w:rPr>
                <w:rFonts w:ascii="宋体" w:hAnsi="宋体" w:cs="宋体"/>
                <w:color w:val="000000" w:themeColor="text1"/>
                <w:kern w:val="0"/>
                <w:szCs w:val="21"/>
              </w:rPr>
            </w:pPr>
            <w:r w:rsidRPr="00361408">
              <w:rPr>
                <w:rFonts w:ascii="宋体" w:hAnsi="宋体" w:cs="宋体"/>
                <w:color w:val="000000" w:themeColor="text1"/>
                <w:kern w:val="0"/>
                <w:szCs w:val="21"/>
              </w:rPr>
              <w:t>配套教学资源：</w:t>
            </w:r>
          </w:p>
          <w:p w14:paraId="6A8551B7" w14:textId="77777777" w:rsidR="0048209F" w:rsidRPr="00361408" w:rsidRDefault="0048209F" w:rsidP="0048209F">
            <w:pPr>
              <w:widowControl/>
              <w:spacing w:before="100" w:after="100" w:line="360" w:lineRule="exact"/>
              <w:rPr>
                <w:rFonts w:ascii="宋体" w:hAnsi="宋体" w:cs="宋体"/>
                <w:color w:val="000000" w:themeColor="text1"/>
                <w:kern w:val="0"/>
                <w:szCs w:val="21"/>
              </w:rPr>
            </w:pPr>
            <w:r w:rsidRPr="00361408">
              <w:rPr>
                <w:rFonts w:ascii="宋体" w:hAnsi="宋体" w:cs="宋体" w:hint="eastAsia"/>
                <w:color w:val="000000" w:themeColor="text1"/>
                <w:kern w:val="0"/>
                <w:szCs w:val="21"/>
              </w:rPr>
              <w:t>一、标配备、授、</w:t>
            </w:r>
            <w:proofErr w:type="gramStart"/>
            <w:r w:rsidRPr="00361408">
              <w:rPr>
                <w:rFonts w:ascii="宋体" w:hAnsi="宋体" w:cs="宋体" w:hint="eastAsia"/>
                <w:color w:val="000000" w:themeColor="text1"/>
                <w:kern w:val="0"/>
                <w:szCs w:val="21"/>
              </w:rPr>
              <w:t>存课一体化</w:t>
            </w:r>
            <w:proofErr w:type="gramEnd"/>
            <w:r w:rsidRPr="00361408">
              <w:rPr>
                <w:rFonts w:ascii="宋体" w:hAnsi="宋体" w:cs="宋体" w:hint="eastAsia"/>
                <w:color w:val="000000" w:themeColor="text1"/>
                <w:kern w:val="0"/>
                <w:szCs w:val="21"/>
              </w:rPr>
              <w:t>应用系统：</w:t>
            </w:r>
          </w:p>
          <w:p w14:paraId="179CC288" w14:textId="77777777" w:rsidR="0048209F" w:rsidRPr="00361408" w:rsidRDefault="0048209F" w:rsidP="0048209F">
            <w:pPr>
              <w:widowControl/>
              <w:spacing w:before="100" w:after="100" w:line="360" w:lineRule="exact"/>
              <w:rPr>
                <w:rFonts w:ascii="宋体" w:hAnsi="宋体" w:cs="宋体"/>
                <w:color w:val="000000" w:themeColor="text1"/>
                <w:kern w:val="0"/>
                <w:szCs w:val="21"/>
              </w:rPr>
            </w:pPr>
            <w:r w:rsidRPr="00361408">
              <w:rPr>
                <w:rFonts w:ascii="宋体" w:hAnsi="宋体" w:cs="宋体" w:hint="eastAsia"/>
                <w:color w:val="000000" w:themeColor="text1"/>
                <w:kern w:val="0"/>
                <w:szCs w:val="21"/>
              </w:rPr>
              <w:t>整体功能：1.支持老师个人账号注册登录使用；2.支持课件云存储；3.支持课件云同步；4.支持分组管理云课件；5.支持点对点分享云课件；6.支持意见反馈机制；7.支持软件联网自动静默升级。</w:t>
            </w:r>
          </w:p>
          <w:p w14:paraId="73DFA834" w14:textId="77777777" w:rsidR="0048209F" w:rsidRPr="00361408" w:rsidRDefault="0048209F" w:rsidP="0048209F">
            <w:pPr>
              <w:widowControl/>
              <w:spacing w:before="100" w:after="100" w:line="360" w:lineRule="exact"/>
              <w:rPr>
                <w:rFonts w:ascii="宋体" w:hAnsi="宋体" w:cs="宋体"/>
                <w:color w:val="000000" w:themeColor="text1"/>
                <w:kern w:val="0"/>
                <w:szCs w:val="21"/>
              </w:rPr>
            </w:pPr>
            <w:r w:rsidRPr="00361408">
              <w:rPr>
                <w:rFonts w:ascii="宋体" w:hAnsi="宋体" w:cs="宋体" w:hint="eastAsia"/>
                <w:color w:val="000000" w:themeColor="text1"/>
                <w:kern w:val="0"/>
                <w:szCs w:val="21"/>
              </w:rPr>
              <w:t>二、备课模式具备：</w:t>
            </w:r>
          </w:p>
          <w:p w14:paraId="6644DA0F" w14:textId="77777777" w:rsidR="0048209F" w:rsidRPr="00361408" w:rsidRDefault="0048209F" w:rsidP="0048209F">
            <w:pPr>
              <w:widowControl/>
              <w:spacing w:before="100" w:after="100" w:line="360" w:lineRule="exact"/>
              <w:rPr>
                <w:rFonts w:ascii="宋体" w:hAnsi="宋体" w:cs="宋体"/>
                <w:color w:val="000000" w:themeColor="text1"/>
                <w:kern w:val="0"/>
                <w:szCs w:val="21"/>
              </w:rPr>
            </w:pPr>
            <w:r w:rsidRPr="00361408">
              <w:rPr>
                <w:rFonts w:ascii="宋体" w:hAnsi="宋体" w:cs="宋体" w:hint="eastAsia"/>
                <w:color w:val="000000" w:themeColor="text1"/>
                <w:kern w:val="0"/>
                <w:szCs w:val="21"/>
              </w:rPr>
              <w:lastRenderedPageBreak/>
              <w:t>1、课件背景；2.文本框；3.路径动画；4.快捷抠图；5.对象自动分类； 6.数学公式编辑器；7.数学函数图像绘制；8.思维导图；9.古诗词资源；10.多学科题库；</w:t>
            </w:r>
          </w:p>
          <w:p w14:paraId="7A6E655C" w14:textId="77777777" w:rsidR="0048209F" w:rsidRPr="00361408" w:rsidRDefault="0048209F" w:rsidP="0048209F">
            <w:pPr>
              <w:widowControl/>
              <w:spacing w:before="100" w:after="100" w:line="360" w:lineRule="exact"/>
              <w:rPr>
                <w:rFonts w:ascii="宋体" w:hAnsi="宋体" w:cs="宋体"/>
                <w:color w:val="000000" w:themeColor="text1"/>
                <w:kern w:val="0"/>
                <w:szCs w:val="21"/>
              </w:rPr>
            </w:pPr>
            <w:r w:rsidRPr="00361408">
              <w:rPr>
                <w:rFonts w:ascii="宋体" w:hAnsi="宋体" w:cs="宋体" w:hint="eastAsia"/>
                <w:color w:val="000000" w:themeColor="text1"/>
                <w:kern w:val="0"/>
                <w:szCs w:val="21"/>
              </w:rPr>
              <w:t>三、授课模式：</w:t>
            </w:r>
          </w:p>
          <w:p w14:paraId="78337A8C" w14:textId="77777777" w:rsidR="0048209F" w:rsidRPr="00361408" w:rsidRDefault="0048209F" w:rsidP="0048209F">
            <w:pPr>
              <w:widowControl/>
              <w:spacing w:before="100" w:after="100" w:line="360" w:lineRule="exact"/>
              <w:rPr>
                <w:rFonts w:ascii="宋体" w:hAnsi="宋体" w:cs="宋体"/>
                <w:color w:val="000000" w:themeColor="text1"/>
                <w:kern w:val="0"/>
                <w:szCs w:val="21"/>
              </w:rPr>
            </w:pPr>
            <w:r w:rsidRPr="00361408">
              <w:rPr>
                <w:rFonts w:ascii="宋体" w:hAnsi="宋体" w:cs="宋体" w:hint="eastAsia"/>
                <w:color w:val="000000" w:themeColor="text1"/>
                <w:kern w:val="0"/>
                <w:szCs w:val="21"/>
              </w:rPr>
              <w:t>1.多笔书写；2.支持课件页面预览、页面跳转及上下翻页；3.放大镜；4.板中板；5.撤销重做；6.3D星球模型；7.地球教学工具；8.微课程视频；9.实验资源。</w:t>
            </w:r>
          </w:p>
          <w:p w14:paraId="69F13E13"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ascii="宋体" w:hAnsi="宋体" w:cs="宋体" w:hint="eastAsia"/>
                <w:color w:val="000000" w:themeColor="text1"/>
                <w:kern w:val="0"/>
                <w:szCs w:val="21"/>
              </w:rPr>
              <w:t>四、为保证使用效果，软件开发商应与所投投</w:t>
            </w:r>
            <w:proofErr w:type="gramStart"/>
            <w:r w:rsidRPr="00361408">
              <w:rPr>
                <w:rFonts w:ascii="宋体" w:hAnsi="宋体" w:cs="宋体" w:hint="eastAsia"/>
                <w:color w:val="000000" w:themeColor="text1"/>
                <w:kern w:val="0"/>
                <w:szCs w:val="21"/>
              </w:rPr>
              <w:t>屏设备</w:t>
            </w:r>
            <w:proofErr w:type="gramEnd"/>
            <w:r w:rsidRPr="00361408">
              <w:rPr>
                <w:rFonts w:ascii="宋体" w:hAnsi="宋体" w:cs="宋体" w:hint="eastAsia"/>
                <w:color w:val="000000" w:themeColor="text1"/>
                <w:kern w:val="0"/>
                <w:szCs w:val="21"/>
              </w:rPr>
              <w:t>为同一厂商。（提供配套教学资源软件著作权证书复印件）</w:t>
            </w:r>
          </w:p>
          <w:p w14:paraId="66E74A6C" w14:textId="77777777" w:rsidR="0048209F" w:rsidRPr="00361408" w:rsidRDefault="0048209F" w:rsidP="0048209F">
            <w:pPr>
              <w:widowControl/>
              <w:spacing w:line="360" w:lineRule="exact"/>
              <w:rPr>
                <w:rFonts w:ascii="宋体" w:hAnsi="宋体" w:cs="宋体"/>
                <w:bCs/>
                <w:color w:val="000000" w:themeColor="text1"/>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21F042C" w14:textId="77777777" w:rsidR="0048209F" w:rsidRPr="00361408" w:rsidRDefault="0048209F" w:rsidP="0048209F">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lastRenderedPageBreak/>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0AEFFE41" w14:textId="77777777" w:rsidR="0048209F" w:rsidRPr="00361408" w:rsidRDefault="0048209F" w:rsidP="0048209F">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套</w:t>
            </w:r>
          </w:p>
        </w:tc>
      </w:tr>
    </w:tbl>
    <w:p w14:paraId="0DF49EE7" w14:textId="77777777" w:rsidR="0048209F" w:rsidRPr="00361408" w:rsidRDefault="0048209F" w:rsidP="0048209F">
      <w:pPr>
        <w:pStyle w:val="a9"/>
        <w:ind w:left="720" w:firstLineChars="0" w:firstLine="0"/>
        <w:rPr>
          <w:rFonts w:hAnsi="宋体"/>
          <w:color w:val="000000" w:themeColor="text1"/>
          <w:sz w:val="28"/>
          <w:szCs w:val="28"/>
        </w:rPr>
      </w:pPr>
    </w:p>
    <w:p w14:paraId="7C80B2D2" w14:textId="77777777" w:rsidR="0048209F" w:rsidRPr="00361408" w:rsidRDefault="0048209F" w:rsidP="0048209F">
      <w:pPr>
        <w:pStyle w:val="a9"/>
        <w:ind w:left="720" w:firstLineChars="0" w:firstLine="0"/>
        <w:rPr>
          <w:rFonts w:hAnsi="宋体"/>
          <w:color w:val="000000" w:themeColor="text1"/>
          <w:sz w:val="28"/>
          <w:szCs w:val="28"/>
        </w:rPr>
      </w:pPr>
      <w:r w:rsidRPr="00361408">
        <w:rPr>
          <w:rFonts w:hAnsi="宋体"/>
          <w:color w:val="000000" w:themeColor="text1"/>
          <w:sz w:val="28"/>
          <w:szCs w:val="28"/>
        </w:rPr>
        <w:t>3</w:t>
      </w:r>
      <w:r w:rsidRPr="00361408">
        <w:rPr>
          <w:rFonts w:hAnsi="宋体"/>
          <w:color w:val="000000" w:themeColor="text1"/>
          <w:sz w:val="28"/>
          <w:szCs w:val="28"/>
        </w:rPr>
        <w:t>、</w:t>
      </w:r>
      <w:r w:rsidRPr="00361408">
        <w:rPr>
          <w:rFonts w:hAnsi="宋体" w:hint="eastAsia"/>
          <w:color w:val="000000" w:themeColor="text1"/>
          <w:sz w:val="28"/>
          <w:szCs w:val="28"/>
        </w:rPr>
        <w:t>组合式推拉</w:t>
      </w:r>
      <w:proofErr w:type="gramStart"/>
      <w:r w:rsidRPr="00361408">
        <w:rPr>
          <w:rFonts w:hAnsi="宋体" w:hint="eastAsia"/>
          <w:color w:val="000000" w:themeColor="text1"/>
          <w:sz w:val="28"/>
          <w:szCs w:val="28"/>
        </w:rPr>
        <w:t>绿板</w:t>
      </w:r>
      <w:r w:rsidRPr="00361408">
        <w:rPr>
          <w:rFonts w:hAnsi="宋体" w:hint="eastAsia"/>
          <w:color w:val="000000" w:themeColor="text1"/>
          <w:sz w:val="28"/>
          <w:szCs w:val="28"/>
        </w:rPr>
        <w:t xml:space="preserve"> </w:t>
      </w:r>
      <w:r w:rsidRPr="00361408">
        <w:rPr>
          <w:rFonts w:hAnsi="宋体" w:hint="eastAsia"/>
          <w:color w:val="000000" w:themeColor="text1"/>
          <w:sz w:val="28"/>
          <w:szCs w:val="28"/>
        </w:rPr>
        <w:t>齐畅</w:t>
      </w:r>
      <w:proofErr w:type="gramEnd"/>
      <w:r w:rsidRPr="00361408">
        <w:rPr>
          <w:rFonts w:hAnsi="宋体" w:hint="eastAsia"/>
          <w:color w:val="000000" w:themeColor="text1"/>
          <w:sz w:val="28"/>
          <w:szCs w:val="28"/>
        </w:rPr>
        <w:t>QC400</w:t>
      </w:r>
    </w:p>
    <w:tbl>
      <w:tblPr>
        <w:tblW w:w="11057" w:type="dxa"/>
        <w:tblInd w:w="-601" w:type="dxa"/>
        <w:tblLayout w:type="fixed"/>
        <w:tblCellMar>
          <w:left w:w="0" w:type="dxa"/>
          <w:right w:w="0" w:type="dxa"/>
        </w:tblCellMar>
        <w:tblLook w:val="04A0" w:firstRow="1" w:lastRow="0" w:firstColumn="1" w:lastColumn="0" w:noHBand="0" w:noVBand="1"/>
      </w:tblPr>
      <w:tblGrid>
        <w:gridCol w:w="745"/>
        <w:gridCol w:w="1233"/>
        <w:gridCol w:w="7236"/>
        <w:gridCol w:w="993"/>
        <w:gridCol w:w="850"/>
      </w:tblGrid>
      <w:tr w:rsidR="00361408" w:rsidRPr="00361408" w14:paraId="62DB5F42" w14:textId="77777777" w:rsidTr="005F1F64">
        <w:trPr>
          <w:trHeight w:val="20"/>
        </w:trPr>
        <w:tc>
          <w:tcPr>
            <w:tcW w:w="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1740"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序号</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DE0EC"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规格要求</w:t>
            </w:r>
          </w:p>
        </w:tc>
        <w:tc>
          <w:tcPr>
            <w:tcW w:w="7236"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6F0A7C26"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主要技术参数</w:t>
            </w:r>
          </w:p>
        </w:tc>
        <w:tc>
          <w:tcPr>
            <w:tcW w:w="993" w:type="dxa"/>
            <w:tcBorders>
              <w:top w:val="single" w:sz="4" w:space="0" w:color="000000"/>
              <w:left w:val="single" w:sz="4" w:space="0" w:color="000000"/>
              <w:bottom w:val="single" w:sz="4" w:space="0" w:color="000000"/>
              <w:right w:val="single" w:sz="4" w:space="0" w:color="000000"/>
            </w:tcBorders>
          </w:tcPr>
          <w:p w14:paraId="0049A369"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数量</w:t>
            </w:r>
          </w:p>
        </w:tc>
        <w:tc>
          <w:tcPr>
            <w:tcW w:w="850" w:type="dxa"/>
            <w:tcBorders>
              <w:top w:val="single" w:sz="4" w:space="0" w:color="000000"/>
              <w:left w:val="single" w:sz="4" w:space="0" w:color="000000"/>
              <w:bottom w:val="single" w:sz="4" w:space="0" w:color="000000"/>
              <w:right w:val="single" w:sz="4" w:space="0" w:color="000000"/>
            </w:tcBorders>
          </w:tcPr>
          <w:p w14:paraId="240EB250" w14:textId="77777777" w:rsidR="0048209F" w:rsidRPr="00361408" w:rsidRDefault="0048209F" w:rsidP="005F1F64">
            <w:pPr>
              <w:spacing w:line="360" w:lineRule="auto"/>
              <w:jc w:val="center"/>
              <w:rPr>
                <w:rFonts w:ascii="宋体" w:hAnsi="宋体"/>
                <w:color w:val="000000" w:themeColor="text1"/>
                <w:szCs w:val="21"/>
              </w:rPr>
            </w:pPr>
            <w:r w:rsidRPr="00361408">
              <w:rPr>
                <w:rFonts w:ascii="宋体" w:hAnsi="宋体" w:hint="eastAsia"/>
                <w:color w:val="000000" w:themeColor="text1"/>
                <w:szCs w:val="21"/>
              </w:rPr>
              <w:t>单位</w:t>
            </w:r>
          </w:p>
        </w:tc>
      </w:tr>
      <w:tr w:rsidR="00361408" w:rsidRPr="00361408" w14:paraId="254E777E" w14:textId="77777777" w:rsidTr="00504AAC">
        <w:trPr>
          <w:trHeight w:val="5896"/>
        </w:trPr>
        <w:tc>
          <w:tcPr>
            <w:tcW w:w="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2580C" w14:textId="77777777" w:rsidR="0048209F" w:rsidRPr="00361408" w:rsidRDefault="0048209F" w:rsidP="005F1F64">
            <w:pPr>
              <w:widowControl/>
              <w:wordWrap w:val="0"/>
              <w:spacing w:line="360" w:lineRule="exact"/>
              <w:jc w:val="center"/>
              <w:rPr>
                <w:rFonts w:asciiTheme="minorEastAsia" w:hAnsiTheme="minorEastAsia" w:cstheme="minorEastAsia"/>
                <w:b/>
                <w:bCs/>
                <w:color w:val="000000" w:themeColor="text1"/>
                <w:kern w:val="0"/>
                <w:szCs w:val="21"/>
              </w:rPr>
            </w:pPr>
            <w:r w:rsidRPr="00361408">
              <w:rPr>
                <w:rFonts w:asciiTheme="minorEastAsia" w:hAnsiTheme="minorEastAsia" w:cstheme="minorEastAsia"/>
                <w:b/>
                <w:bCs/>
                <w:color w:val="000000" w:themeColor="text1"/>
                <w:kern w:val="0"/>
                <w:szCs w:val="21"/>
              </w:rPr>
              <w:t>3</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587B82" w14:textId="77777777" w:rsidR="0048209F" w:rsidRPr="00361408" w:rsidRDefault="0048209F" w:rsidP="005F1F64">
            <w:pPr>
              <w:widowControl/>
              <w:wordWrap w:val="0"/>
              <w:spacing w:line="360" w:lineRule="exact"/>
              <w:jc w:val="center"/>
              <w:rPr>
                <w:rFonts w:asciiTheme="minorEastAsia" w:hAnsiTheme="minorEastAsia" w:cstheme="minorEastAsia"/>
                <w:b/>
                <w:bCs/>
                <w:color w:val="000000" w:themeColor="text1"/>
                <w:kern w:val="0"/>
                <w:szCs w:val="21"/>
              </w:rPr>
            </w:pPr>
            <w:r w:rsidRPr="00361408">
              <w:rPr>
                <w:rFonts w:hAnsi="宋体" w:hint="eastAsia"/>
                <w:color w:val="000000" w:themeColor="text1"/>
                <w:szCs w:val="21"/>
              </w:rPr>
              <w:t>组合式推拉</w:t>
            </w:r>
            <w:proofErr w:type="gramStart"/>
            <w:r w:rsidRPr="00361408">
              <w:rPr>
                <w:rFonts w:hAnsi="宋体" w:hint="eastAsia"/>
                <w:color w:val="000000" w:themeColor="text1"/>
                <w:szCs w:val="21"/>
              </w:rPr>
              <w:t>绿板</w:t>
            </w:r>
            <w:r w:rsidRPr="00361408">
              <w:rPr>
                <w:rFonts w:hAnsi="宋体" w:hint="eastAsia"/>
                <w:color w:val="000000" w:themeColor="text1"/>
                <w:szCs w:val="21"/>
              </w:rPr>
              <w:t xml:space="preserve"> </w:t>
            </w:r>
            <w:r w:rsidRPr="00361408">
              <w:rPr>
                <w:rFonts w:hAnsi="宋体" w:hint="eastAsia"/>
                <w:color w:val="000000" w:themeColor="text1"/>
                <w:szCs w:val="21"/>
              </w:rPr>
              <w:t>齐畅</w:t>
            </w:r>
            <w:proofErr w:type="gramEnd"/>
            <w:r w:rsidRPr="00361408">
              <w:rPr>
                <w:rFonts w:hAnsi="宋体" w:hint="eastAsia"/>
                <w:color w:val="000000" w:themeColor="text1"/>
                <w:szCs w:val="21"/>
              </w:rPr>
              <w:t>QC400</w:t>
            </w:r>
          </w:p>
        </w:tc>
        <w:tc>
          <w:tcPr>
            <w:tcW w:w="7236"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tcPr>
          <w:p w14:paraId="3F86F814" w14:textId="77777777" w:rsidR="0048209F" w:rsidRPr="00361408" w:rsidRDefault="0048209F" w:rsidP="0048209F">
            <w:pPr>
              <w:widowControl/>
              <w:spacing w:line="360" w:lineRule="exact"/>
              <w:rPr>
                <w:rFonts w:ascii="宋体" w:hAnsi="宋体" w:cs="宋体"/>
                <w:bCs/>
                <w:color w:val="000000" w:themeColor="text1"/>
                <w:kern w:val="0"/>
                <w:szCs w:val="21"/>
              </w:rPr>
            </w:pPr>
            <w:r w:rsidRPr="00361408">
              <w:rPr>
                <w:rFonts w:hAnsi="宋体"/>
                <w:noProof/>
                <w:color w:val="000000" w:themeColor="text1"/>
                <w:szCs w:val="21"/>
              </w:rPr>
              <w:drawing>
                <wp:anchor distT="0" distB="0" distL="114300" distR="114300" simplePos="0" relativeHeight="251662336" behindDoc="0" locked="0" layoutInCell="1" allowOverlap="1" wp14:anchorId="2EEB7774" wp14:editId="1A527736">
                  <wp:simplePos x="0" y="0"/>
                  <wp:positionH relativeFrom="column">
                    <wp:posOffset>465455</wp:posOffset>
                  </wp:positionH>
                  <wp:positionV relativeFrom="paragraph">
                    <wp:posOffset>1611630</wp:posOffset>
                  </wp:positionV>
                  <wp:extent cx="3180080" cy="1516380"/>
                  <wp:effectExtent l="0" t="0" r="1270" b="7620"/>
                  <wp:wrapSquare wrapText="bothSides"/>
                  <wp:docPr id="1" name="图片 1" descr="C:\Users\ADMINI~1\AppData\Local\Temp\15929229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592922955(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080" cy="151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1408">
              <w:rPr>
                <w:rFonts w:hAnsi="宋体" w:hint="eastAsia"/>
                <w:color w:val="000000" w:themeColor="text1"/>
                <w:szCs w:val="21"/>
              </w:rPr>
              <w:t>组合式推拉</w:t>
            </w:r>
            <w:proofErr w:type="gramStart"/>
            <w:r w:rsidRPr="00361408">
              <w:rPr>
                <w:rFonts w:hAnsi="宋体" w:hint="eastAsia"/>
                <w:color w:val="000000" w:themeColor="text1"/>
                <w:szCs w:val="21"/>
              </w:rPr>
              <w:t>绿板符合</w:t>
            </w:r>
            <w:proofErr w:type="gramEnd"/>
            <w:r w:rsidRPr="00361408">
              <w:rPr>
                <w:rFonts w:hAnsi="宋体" w:hint="eastAsia"/>
                <w:color w:val="000000" w:themeColor="text1"/>
                <w:szCs w:val="21"/>
              </w:rPr>
              <w:t>GB28231</w:t>
            </w:r>
            <w:proofErr w:type="gramStart"/>
            <w:r w:rsidRPr="00361408">
              <w:rPr>
                <w:rFonts w:hAnsi="宋体" w:hint="eastAsia"/>
                <w:color w:val="000000" w:themeColor="text1"/>
                <w:szCs w:val="21"/>
              </w:rPr>
              <w:t>一</w:t>
            </w:r>
            <w:r w:rsidRPr="00361408">
              <w:rPr>
                <w:rFonts w:hAnsi="宋体" w:hint="eastAsia"/>
                <w:color w:val="000000" w:themeColor="text1"/>
                <w:szCs w:val="21"/>
              </w:rPr>
              <w:t>2011</w:t>
            </w:r>
            <w:proofErr w:type="gramEnd"/>
            <w:r w:rsidRPr="00361408">
              <w:rPr>
                <w:rFonts w:hAnsi="宋体" w:hint="eastAsia"/>
                <w:color w:val="000000" w:themeColor="text1"/>
                <w:szCs w:val="21"/>
              </w:rPr>
              <w:t>《书写板安全卫生要求》。采用双层设计，</w:t>
            </w:r>
            <w:proofErr w:type="gramStart"/>
            <w:r w:rsidRPr="00361408">
              <w:rPr>
                <w:rFonts w:hAnsi="宋体" w:hint="eastAsia"/>
                <w:color w:val="000000" w:themeColor="text1"/>
                <w:szCs w:val="21"/>
              </w:rPr>
              <w:t>推拉绿板可</w:t>
            </w:r>
            <w:proofErr w:type="gramEnd"/>
            <w:r w:rsidRPr="00361408">
              <w:rPr>
                <w:rFonts w:hAnsi="宋体" w:hint="eastAsia"/>
                <w:color w:val="000000" w:themeColor="text1"/>
                <w:szCs w:val="21"/>
              </w:rPr>
              <w:t>左右滑动并能完全覆盖电子白板。要求不</w:t>
            </w:r>
            <w:proofErr w:type="gramStart"/>
            <w:r w:rsidRPr="00361408">
              <w:rPr>
                <w:rFonts w:hAnsi="宋体" w:hint="eastAsia"/>
                <w:color w:val="000000" w:themeColor="text1"/>
                <w:szCs w:val="21"/>
              </w:rPr>
              <w:t>拆卸绿板外</w:t>
            </w:r>
            <w:proofErr w:type="gramEnd"/>
            <w:r w:rsidRPr="00361408">
              <w:rPr>
                <w:rFonts w:hAnsi="宋体" w:hint="eastAsia"/>
                <w:color w:val="000000" w:themeColor="text1"/>
                <w:szCs w:val="21"/>
              </w:rPr>
              <w:t>框，即可拆卸电子白板，方便维修。整体尺寸≥</w:t>
            </w:r>
            <w:r w:rsidRPr="00361408">
              <w:rPr>
                <w:rFonts w:hAnsi="宋体" w:hint="eastAsia"/>
                <w:color w:val="000000" w:themeColor="text1"/>
                <w:szCs w:val="21"/>
              </w:rPr>
              <w:t>1200*4000mm</w:t>
            </w:r>
            <w:r w:rsidRPr="00361408">
              <w:rPr>
                <w:rFonts w:hAnsi="宋体" w:hint="eastAsia"/>
                <w:color w:val="000000" w:themeColor="text1"/>
                <w:szCs w:val="21"/>
              </w:rPr>
              <w:t>，外框壁厚≥</w:t>
            </w:r>
            <w:r w:rsidRPr="00361408">
              <w:rPr>
                <w:rFonts w:hAnsi="宋体" w:hint="eastAsia"/>
                <w:color w:val="000000" w:themeColor="text1"/>
                <w:szCs w:val="21"/>
              </w:rPr>
              <w:t>1.5mm</w:t>
            </w:r>
            <w:r w:rsidRPr="00361408">
              <w:rPr>
                <w:rFonts w:hAnsi="宋体" w:hint="eastAsia"/>
                <w:color w:val="000000" w:themeColor="text1"/>
                <w:szCs w:val="21"/>
              </w:rPr>
              <w:t>，耐磨，耐腐蚀达到</w:t>
            </w:r>
            <w:r w:rsidRPr="00361408">
              <w:rPr>
                <w:rFonts w:hAnsi="宋体" w:hint="eastAsia"/>
                <w:color w:val="000000" w:themeColor="text1"/>
                <w:szCs w:val="21"/>
              </w:rPr>
              <w:t>GB/T5237.3</w:t>
            </w:r>
            <w:r w:rsidRPr="00361408">
              <w:rPr>
                <w:rFonts w:hAnsi="宋体" w:hint="eastAsia"/>
                <w:color w:val="000000" w:themeColor="text1"/>
                <w:szCs w:val="21"/>
              </w:rPr>
              <w:t>－</w:t>
            </w:r>
            <w:r w:rsidRPr="00361408">
              <w:rPr>
                <w:rFonts w:hAnsi="宋体" w:hint="eastAsia"/>
                <w:color w:val="000000" w:themeColor="text1"/>
                <w:szCs w:val="21"/>
              </w:rPr>
              <w:t>2017</w:t>
            </w:r>
            <w:r w:rsidRPr="00361408">
              <w:rPr>
                <w:rFonts w:hAnsi="宋体" w:hint="eastAsia"/>
                <w:color w:val="000000" w:themeColor="text1"/>
                <w:szCs w:val="21"/>
              </w:rPr>
              <w:t>标准。内框铝合金尺寸≥</w:t>
            </w:r>
            <w:r w:rsidRPr="00361408">
              <w:rPr>
                <w:rFonts w:hAnsi="宋体" w:hint="eastAsia"/>
                <w:color w:val="000000" w:themeColor="text1"/>
                <w:szCs w:val="21"/>
              </w:rPr>
              <w:t>18X35mm</w:t>
            </w:r>
            <w:r w:rsidRPr="00361408">
              <w:rPr>
                <w:rFonts w:hAnsi="宋体" w:hint="eastAsia"/>
                <w:color w:val="000000" w:themeColor="text1"/>
                <w:szCs w:val="21"/>
              </w:rPr>
              <w:t>，绿板面板，书写流畅，不打滑，颜色均匀，中间夹层采用瓦棱纸，甲醛释放量</w:t>
            </w:r>
            <w:r w:rsidRPr="00361408">
              <w:rPr>
                <w:rFonts w:hAnsi="宋体" w:hint="eastAsia"/>
                <w:color w:val="000000" w:themeColor="text1"/>
                <w:szCs w:val="21"/>
              </w:rPr>
              <w:t>&lt;1.5mg/L</w:t>
            </w:r>
            <w:r w:rsidRPr="00361408">
              <w:rPr>
                <w:rFonts w:hAnsi="宋体" w:hint="eastAsia"/>
                <w:color w:val="000000" w:themeColor="text1"/>
                <w:szCs w:val="21"/>
              </w:rPr>
              <w:t>。背板釆用镀锌板。有锁设计。</w:t>
            </w:r>
          </w:p>
        </w:tc>
        <w:tc>
          <w:tcPr>
            <w:tcW w:w="993" w:type="dxa"/>
            <w:tcBorders>
              <w:top w:val="single" w:sz="4" w:space="0" w:color="000000"/>
              <w:left w:val="single" w:sz="4" w:space="0" w:color="000000"/>
              <w:bottom w:val="single" w:sz="4" w:space="0" w:color="000000"/>
              <w:right w:val="single" w:sz="4" w:space="0" w:color="000000"/>
            </w:tcBorders>
            <w:vAlign w:val="center"/>
          </w:tcPr>
          <w:p w14:paraId="37E7E68A" w14:textId="77777777" w:rsidR="0048209F" w:rsidRPr="00361408" w:rsidRDefault="0048209F" w:rsidP="005F1F64">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56841CB7" w14:textId="77777777" w:rsidR="0048209F" w:rsidRPr="00361408" w:rsidRDefault="0048209F" w:rsidP="005F1F64">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套</w:t>
            </w:r>
          </w:p>
        </w:tc>
      </w:tr>
    </w:tbl>
    <w:p w14:paraId="4E4ADC89" w14:textId="77777777" w:rsidR="00504AAC" w:rsidRPr="00361408" w:rsidRDefault="00504AAC" w:rsidP="0048209F">
      <w:pPr>
        <w:rPr>
          <w:rFonts w:hAnsi="宋体"/>
          <w:color w:val="000000" w:themeColor="text1"/>
          <w:sz w:val="28"/>
          <w:szCs w:val="28"/>
        </w:rPr>
      </w:pPr>
    </w:p>
    <w:p w14:paraId="28FB63B7" w14:textId="77777777" w:rsidR="0048209F" w:rsidRPr="00361408" w:rsidRDefault="0048209F" w:rsidP="0048209F">
      <w:pPr>
        <w:rPr>
          <w:rFonts w:hAnsi="宋体"/>
          <w:color w:val="000000" w:themeColor="text1"/>
          <w:sz w:val="28"/>
          <w:szCs w:val="28"/>
        </w:rPr>
      </w:pPr>
      <w:r w:rsidRPr="00361408">
        <w:rPr>
          <w:rFonts w:hAnsi="宋体" w:hint="eastAsia"/>
          <w:color w:val="000000" w:themeColor="text1"/>
          <w:sz w:val="28"/>
          <w:szCs w:val="28"/>
        </w:rPr>
        <w:t>4</w:t>
      </w:r>
      <w:r w:rsidRPr="00361408">
        <w:rPr>
          <w:rFonts w:hAnsi="宋体" w:hint="eastAsia"/>
          <w:color w:val="000000" w:themeColor="text1"/>
          <w:sz w:val="28"/>
          <w:szCs w:val="28"/>
        </w:rPr>
        <w:t>、智能教学一体机</w:t>
      </w:r>
      <w:r w:rsidR="00361408">
        <w:rPr>
          <w:rFonts w:hAnsi="宋体" w:hint="eastAsia"/>
          <w:color w:val="000000" w:themeColor="text1"/>
          <w:sz w:val="28"/>
          <w:szCs w:val="28"/>
        </w:rPr>
        <w:t>及其他</w:t>
      </w:r>
    </w:p>
    <w:tbl>
      <w:tblPr>
        <w:tblW w:w="11057" w:type="dxa"/>
        <w:tblInd w:w="-601" w:type="dxa"/>
        <w:tblLayout w:type="fixed"/>
        <w:tblCellMar>
          <w:left w:w="0" w:type="dxa"/>
          <w:right w:w="0" w:type="dxa"/>
        </w:tblCellMar>
        <w:tblLook w:val="04A0" w:firstRow="1" w:lastRow="0" w:firstColumn="1" w:lastColumn="0" w:noHBand="0" w:noVBand="1"/>
      </w:tblPr>
      <w:tblGrid>
        <w:gridCol w:w="745"/>
        <w:gridCol w:w="1233"/>
        <w:gridCol w:w="7236"/>
        <w:gridCol w:w="993"/>
        <w:gridCol w:w="850"/>
      </w:tblGrid>
      <w:tr w:rsidR="00361408" w:rsidRPr="00361408" w14:paraId="5261CA1E" w14:textId="77777777" w:rsidTr="005F1F64">
        <w:trPr>
          <w:trHeight w:val="20"/>
        </w:trPr>
        <w:tc>
          <w:tcPr>
            <w:tcW w:w="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D2531" w14:textId="77777777" w:rsidR="0048209F" w:rsidRPr="00361408" w:rsidRDefault="0048209F" w:rsidP="005F1F64">
            <w:pPr>
              <w:spacing w:line="360" w:lineRule="auto"/>
              <w:jc w:val="center"/>
              <w:rPr>
                <w:rFonts w:asciiTheme="minorEastAsia" w:hAnsiTheme="minorEastAsia"/>
                <w:color w:val="000000" w:themeColor="text1"/>
                <w:szCs w:val="21"/>
              </w:rPr>
            </w:pPr>
            <w:r w:rsidRPr="00361408">
              <w:rPr>
                <w:rFonts w:asciiTheme="minorEastAsia" w:hAnsiTheme="minorEastAsia" w:hint="eastAsia"/>
                <w:color w:val="000000" w:themeColor="text1"/>
                <w:szCs w:val="21"/>
              </w:rPr>
              <w:t>序号</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8AE1B" w14:textId="77777777" w:rsidR="0048209F" w:rsidRPr="00361408" w:rsidRDefault="0048209F" w:rsidP="005F1F64">
            <w:pPr>
              <w:spacing w:line="360" w:lineRule="auto"/>
              <w:jc w:val="center"/>
              <w:rPr>
                <w:rFonts w:asciiTheme="minorEastAsia" w:hAnsiTheme="minorEastAsia"/>
                <w:color w:val="000000" w:themeColor="text1"/>
                <w:szCs w:val="21"/>
              </w:rPr>
            </w:pPr>
            <w:r w:rsidRPr="00361408">
              <w:rPr>
                <w:rFonts w:asciiTheme="minorEastAsia" w:hAnsiTheme="minorEastAsia" w:hint="eastAsia"/>
                <w:color w:val="000000" w:themeColor="text1"/>
                <w:szCs w:val="21"/>
              </w:rPr>
              <w:t>规格要求</w:t>
            </w:r>
          </w:p>
        </w:tc>
        <w:tc>
          <w:tcPr>
            <w:tcW w:w="7236"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0C3C0B77" w14:textId="77777777" w:rsidR="0048209F" w:rsidRPr="00361408" w:rsidRDefault="0048209F" w:rsidP="005F1F64">
            <w:pPr>
              <w:spacing w:line="360" w:lineRule="auto"/>
              <w:jc w:val="center"/>
              <w:rPr>
                <w:rFonts w:asciiTheme="minorEastAsia" w:hAnsiTheme="minorEastAsia"/>
                <w:color w:val="000000" w:themeColor="text1"/>
                <w:szCs w:val="21"/>
              </w:rPr>
            </w:pPr>
            <w:r w:rsidRPr="00361408">
              <w:rPr>
                <w:rFonts w:asciiTheme="minorEastAsia" w:hAnsiTheme="minorEastAsia" w:hint="eastAsia"/>
                <w:color w:val="000000" w:themeColor="text1"/>
                <w:szCs w:val="21"/>
              </w:rPr>
              <w:t>主要技术参数</w:t>
            </w:r>
          </w:p>
        </w:tc>
        <w:tc>
          <w:tcPr>
            <w:tcW w:w="993" w:type="dxa"/>
            <w:tcBorders>
              <w:top w:val="single" w:sz="4" w:space="0" w:color="000000"/>
              <w:left w:val="single" w:sz="4" w:space="0" w:color="000000"/>
              <w:bottom w:val="single" w:sz="4" w:space="0" w:color="000000"/>
              <w:right w:val="single" w:sz="4" w:space="0" w:color="000000"/>
            </w:tcBorders>
          </w:tcPr>
          <w:p w14:paraId="76909CE8" w14:textId="77777777" w:rsidR="0048209F" w:rsidRPr="00361408" w:rsidRDefault="0048209F" w:rsidP="005F1F64">
            <w:pPr>
              <w:spacing w:line="360" w:lineRule="auto"/>
              <w:jc w:val="center"/>
              <w:rPr>
                <w:rFonts w:asciiTheme="minorEastAsia" w:hAnsiTheme="minorEastAsia"/>
                <w:color w:val="000000" w:themeColor="text1"/>
                <w:szCs w:val="21"/>
              </w:rPr>
            </w:pPr>
            <w:r w:rsidRPr="00361408">
              <w:rPr>
                <w:rFonts w:asciiTheme="minorEastAsia" w:hAnsiTheme="minorEastAsia" w:hint="eastAsia"/>
                <w:color w:val="000000" w:themeColor="text1"/>
                <w:szCs w:val="21"/>
              </w:rPr>
              <w:t>数量</w:t>
            </w:r>
          </w:p>
        </w:tc>
        <w:tc>
          <w:tcPr>
            <w:tcW w:w="850" w:type="dxa"/>
            <w:tcBorders>
              <w:top w:val="single" w:sz="4" w:space="0" w:color="000000"/>
              <w:left w:val="single" w:sz="4" w:space="0" w:color="000000"/>
              <w:bottom w:val="single" w:sz="4" w:space="0" w:color="000000"/>
              <w:right w:val="single" w:sz="4" w:space="0" w:color="000000"/>
            </w:tcBorders>
          </w:tcPr>
          <w:p w14:paraId="24E077D4" w14:textId="77777777" w:rsidR="0048209F" w:rsidRPr="00361408" w:rsidRDefault="0048209F" w:rsidP="005F1F64">
            <w:pPr>
              <w:spacing w:line="360" w:lineRule="auto"/>
              <w:jc w:val="center"/>
              <w:rPr>
                <w:rFonts w:asciiTheme="minorEastAsia" w:hAnsiTheme="minorEastAsia"/>
                <w:color w:val="000000" w:themeColor="text1"/>
                <w:szCs w:val="21"/>
              </w:rPr>
            </w:pPr>
            <w:r w:rsidRPr="00361408">
              <w:rPr>
                <w:rFonts w:asciiTheme="minorEastAsia" w:hAnsiTheme="minorEastAsia" w:hint="eastAsia"/>
                <w:color w:val="000000" w:themeColor="text1"/>
                <w:szCs w:val="21"/>
              </w:rPr>
              <w:t>单位</w:t>
            </w:r>
          </w:p>
        </w:tc>
      </w:tr>
      <w:tr w:rsidR="00361408" w:rsidRPr="00361408" w14:paraId="0BDBAC4C" w14:textId="77777777" w:rsidTr="005F1F64">
        <w:trPr>
          <w:trHeight w:val="7115"/>
        </w:trPr>
        <w:tc>
          <w:tcPr>
            <w:tcW w:w="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3D364" w14:textId="77777777" w:rsidR="0048209F" w:rsidRPr="00361408" w:rsidRDefault="0048209F" w:rsidP="005F1F64">
            <w:pPr>
              <w:widowControl/>
              <w:wordWrap w:val="0"/>
              <w:spacing w:line="360" w:lineRule="exact"/>
              <w:jc w:val="center"/>
              <w:rPr>
                <w:rFonts w:asciiTheme="minorEastAsia" w:hAnsiTheme="minorEastAsia" w:cstheme="minorEastAsia"/>
                <w:b/>
                <w:bCs/>
                <w:color w:val="000000" w:themeColor="text1"/>
                <w:kern w:val="0"/>
                <w:szCs w:val="21"/>
              </w:rPr>
            </w:pPr>
            <w:r w:rsidRPr="00361408">
              <w:rPr>
                <w:rFonts w:asciiTheme="minorEastAsia" w:hAnsiTheme="minorEastAsia" w:cstheme="minorEastAsia"/>
                <w:b/>
                <w:bCs/>
                <w:color w:val="000000" w:themeColor="text1"/>
                <w:kern w:val="0"/>
                <w:szCs w:val="21"/>
              </w:rPr>
              <w:lastRenderedPageBreak/>
              <w:t>3</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16BC9" w14:textId="77777777" w:rsidR="0048209F" w:rsidRPr="00361408" w:rsidRDefault="0048209F" w:rsidP="0048209F">
            <w:pPr>
              <w:widowControl/>
              <w:wordWrap w:val="0"/>
              <w:spacing w:line="360" w:lineRule="exact"/>
              <w:rPr>
                <w:rFonts w:asciiTheme="minorEastAsia" w:hAnsiTheme="minorEastAsia" w:cstheme="minorEastAsia"/>
                <w:b/>
                <w:bCs/>
                <w:color w:val="000000" w:themeColor="text1"/>
                <w:kern w:val="0"/>
                <w:szCs w:val="21"/>
              </w:rPr>
            </w:pPr>
            <w:r w:rsidRPr="00361408">
              <w:rPr>
                <w:rFonts w:asciiTheme="minorEastAsia" w:hAnsiTheme="minorEastAsia" w:hint="eastAsia"/>
                <w:color w:val="000000" w:themeColor="text1"/>
                <w:szCs w:val="21"/>
              </w:rPr>
              <w:t>智能教学一体机</w:t>
            </w:r>
            <w:r w:rsidR="00541ADF" w:rsidRPr="00361408">
              <w:rPr>
                <w:rFonts w:asciiTheme="minorEastAsia" w:hAnsiTheme="minorEastAsia" w:hint="eastAsia"/>
                <w:color w:val="000000" w:themeColor="text1"/>
                <w:szCs w:val="21"/>
              </w:rPr>
              <w:t xml:space="preserve"> IDSTE TM-01A</w:t>
            </w:r>
          </w:p>
        </w:tc>
        <w:tc>
          <w:tcPr>
            <w:tcW w:w="7236"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tcPr>
          <w:p w14:paraId="0330CA4D"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1、工业ABS工程塑料注塑成型外壳（不导电），一体化设计防尘机箱。集成电脑主机、触摸显示屏、中控系统、功放、展台、网络交换机、IC卡读卡器、无线物联、强电控制、无线麦克风接收器、网络集控管理功能为一体。</w:t>
            </w:r>
          </w:p>
          <w:p w14:paraId="01CD9C01"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2、嵌入式X86工控主板，</w:t>
            </w:r>
            <w:proofErr w:type="spellStart"/>
            <w:r w:rsidRPr="00361408">
              <w:rPr>
                <w:rFonts w:asciiTheme="minorEastAsia" w:hAnsiTheme="minorEastAsia" w:cs="仿宋" w:hint="eastAsia"/>
                <w:color w:val="000000" w:themeColor="text1"/>
                <w:kern w:val="0"/>
                <w:szCs w:val="21"/>
              </w:rPr>
              <w:t>cpu</w:t>
            </w:r>
            <w:proofErr w:type="spellEnd"/>
            <w:r w:rsidRPr="00361408">
              <w:rPr>
                <w:rFonts w:asciiTheme="minorEastAsia" w:hAnsiTheme="minorEastAsia" w:cs="仿宋" w:hint="eastAsia"/>
                <w:color w:val="000000" w:themeColor="text1"/>
                <w:kern w:val="0"/>
                <w:szCs w:val="21"/>
              </w:rPr>
              <w:t>≥i5，主频≥1.8GHz，内存≥8G DDR3，固态硬盘≥120G，集成显卡，千兆网卡，声卡，集成≥14英寸触控显示屏.屏幕分辨率≥1366*768，触摸点数≥10点。</w:t>
            </w:r>
          </w:p>
          <w:p w14:paraId="47E69666"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3、内置实物展示台≥500万象素，自动对焦，带辅助灯光，采用触摸式开关，不易损坏；集成≥60W+60W数字智能功放，≥1路立体声功放输出端口，≥1路AUX线性输出接口，≥2进2出HDMI接口； 1路RS232、≥5路千兆RJ45接口；≥6路以上USB电脑接口和1路USB通信接口；机箱柜门配备12V电磁控锁，可实现一键开关柜门；通过触摸式按键可切换投影机信号和开关投影机。</w:t>
            </w:r>
          </w:p>
          <w:p w14:paraId="7424B531"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4、为方便教室多媒体管理，一体机需集成强电管理，采用防脱落电源插口，独立电源输出接口≥3路，每路负载电流≥10A，支持能耗检测；集成无线麦克风接收器，可接入1路同品牌无线麦克风；</w:t>
            </w:r>
            <w:proofErr w:type="gramStart"/>
            <w:r w:rsidRPr="00361408">
              <w:rPr>
                <w:rFonts w:asciiTheme="minorEastAsia" w:hAnsiTheme="minorEastAsia" w:cs="仿宋" w:hint="eastAsia"/>
                <w:color w:val="000000" w:themeColor="text1"/>
                <w:kern w:val="0"/>
                <w:szCs w:val="21"/>
              </w:rPr>
              <w:t>集成物</w:t>
            </w:r>
            <w:proofErr w:type="gramEnd"/>
            <w:r w:rsidRPr="00361408">
              <w:rPr>
                <w:rFonts w:asciiTheme="minorEastAsia" w:hAnsiTheme="minorEastAsia" w:cs="仿宋" w:hint="eastAsia"/>
                <w:color w:val="000000" w:themeColor="text1"/>
                <w:kern w:val="0"/>
                <w:szCs w:val="21"/>
              </w:rPr>
              <w:t>联接口，可编程RS232控制通信端口≥1路，USB通信接口≥2路， IO控制接口≥2路，支持</w:t>
            </w:r>
            <w:proofErr w:type="gramStart"/>
            <w:r w:rsidRPr="00361408">
              <w:rPr>
                <w:rFonts w:asciiTheme="minorEastAsia" w:hAnsiTheme="minorEastAsia" w:cs="仿宋" w:hint="eastAsia"/>
                <w:color w:val="000000" w:themeColor="text1"/>
                <w:kern w:val="0"/>
                <w:szCs w:val="21"/>
              </w:rPr>
              <w:t>无线物联功能</w:t>
            </w:r>
            <w:proofErr w:type="gramEnd"/>
            <w:r w:rsidRPr="00361408">
              <w:rPr>
                <w:rFonts w:asciiTheme="minorEastAsia" w:hAnsiTheme="minorEastAsia" w:cs="仿宋" w:hint="eastAsia"/>
                <w:color w:val="000000" w:themeColor="text1"/>
                <w:kern w:val="0"/>
                <w:szCs w:val="21"/>
              </w:rPr>
              <w:t>，可接入≥14路同品牌</w:t>
            </w:r>
            <w:proofErr w:type="gramStart"/>
            <w:r w:rsidRPr="00361408">
              <w:rPr>
                <w:rFonts w:asciiTheme="minorEastAsia" w:hAnsiTheme="minorEastAsia" w:cs="仿宋" w:hint="eastAsia"/>
                <w:color w:val="000000" w:themeColor="text1"/>
                <w:kern w:val="0"/>
                <w:szCs w:val="21"/>
              </w:rPr>
              <w:t>无线物联模块</w:t>
            </w:r>
            <w:proofErr w:type="gramEnd"/>
            <w:r w:rsidRPr="00361408">
              <w:rPr>
                <w:rFonts w:asciiTheme="minorEastAsia" w:hAnsiTheme="minorEastAsia" w:cs="仿宋" w:hint="eastAsia"/>
                <w:color w:val="000000" w:themeColor="text1"/>
                <w:kern w:val="0"/>
                <w:szCs w:val="21"/>
              </w:rPr>
              <w:t>，可精确统计接入设备的能耗及使用时长，支持列表或图表显示。</w:t>
            </w:r>
          </w:p>
          <w:p w14:paraId="3F4811CF"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5、内置WEB管理端，可配置系统参数和所控制设备参数配置；支持双路投影机同步或异步显示；支持在同网段和跨网段进行集控管理，实现一套设备的多业务融合；支持通过融合平台软件及微信小程序实现远程对终端设备及物联模块进行定时集控管理包括设备的开机、关机、禁用，物联模块通电、断电等。</w:t>
            </w:r>
          </w:p>
          <w:p w14:paraId="4AE01986" w14:textId="77777777" w:rsidR="0048209F" w:rsidRPr="00361408" w:rsidRDefault="00541ADF" w:rsidP="00541ADF">
            <w:pPr>
              <w:widowControl/>
              <w:spacing w:line="360" w:lineRule="exact"/>
              <w:rPr>
                <w:rFonts w:asciiTheme="minorEastAsia" w:hAnsiTheme="minorEastAsia" w:cs="宋体"/>
                <w:bCs/>
                <w:color w:val="000000" w:themeColor="text1"/>
                <w:kern w:val="0"/>
                <w:szCs w:val="21"/>
              </w:rPr>
            </w:pPr>
            <w:r w:rsidRPr="00361408">
              <w:rPr>
                <w:rFonts w:asciiTheme="minorEastAsia" w:hAnsiTheme="minorEastAsia" w:cs="仿宋" w:hint="eastAsia"/>
                <w:color w:val="000000" w:themeColor="text1"/>
                <w:kern w:val="0"/>
                <w:szCs w:val="21"/>
              </w:rPr>
              <w:t>6、为后期实现校园系统融合，需支持一体机扩展，可通过软件升级高清视频解码、数字广播模块，实现智能终端的IP数字广播、高清视频的实时接收、解码及播放，配合融合平台软件可设置优先级为0-99级音视频广播任务的切换，实现调课管理，可支持HTTP、RTSP、UDP、RTP等主流流媒体协议，智能终端在待机状态下可接收服务器预设的高清流媒体内容或在线电视节目进行自动播放，自动开启显示设备，无需人工到教室开机，实现智能自动播放。</w:t>
            </w:r>
          </w:p>
        </w:tc>
        <w:tc>
          <w:tcPr>
            <w:tcW w:w="993" w:type="dxa"/>
            <w:tcBorders>
              <w:top w:val="single" w:sz="4" w:space="0" w:color="000000"/>
              <w:left w:val="single" w:sz="4" w:space="0" w:color="000000"/>
              <w:bottom w:val="single" w:sz="4" w:space="0" w:color="000000"/>
              <w:right w:val="single" w:sz="4" w:space="0" w:color="000000"/>
            </w:tcBorders>
            <w:vAlign w:val="center"/>
          </w:tcPr>
          <w:p w14:paraId="12401607" w14:textId="77777777" w:rsidR="0048209F" w:rsidRPr="00361408" w:rsidRDefault="0048209F" w:rsidP="005F1F64">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3F99D70C" w14:textId="77777777" w:rsidR="0048209F" w:rsidRPr="00361408" w:rsidRDefault="0048209F" w:rsidP="005F1F64">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套</w:t>
            </w:r>
          </w:p>
        </w:tc>
      </w:tr>
      <w:tr w:rsidR="00361408" w:rsidRPr="00361408" w14:paraId="3B7DF95B" w14:textId="77777777" w:rsidTr="00541ADF">
        <w:trPr>
          <w:trHeight w:val="3960"/>
        </w:trPr>
        <w:tc>
          <w:tcPr>
            <w:tcW w:w="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D9749" w14:textId="77777777" w:rsidR="00541ADF" w:rsidRPr="00361408" w:rsidRDefault="00541ADF" w:rsidP="00541ADF">
            <w:pPr>
              <w:widowControl/>
              <w:wordWrap w:val="0"/>
              <w:spacing w:line="360" w:lineRule="exact"/>
              <w:jc w:val="center"/>
              <w:rPr>
                <w:rFonts w:asciiTheme="minorEastAsia" w:hAnsiTheme="minorEastAsia" w:cstheme="minorEastAsia"/>
                <w:b/>
                <w:bCs/>
                <w:color w:val="000000" w:themeColor="text1"/>
                <w:kern w:val="0"/>
                <w:szCs w:val="21"/>
              </w:rPr>
            </w:pPr>
            <w:r w:rsidRPr="00361408">
              <w:rPr>
                <w:rFonts w:asciiTheme="minorEastAsia" w:hAnsiTheme="minorEastAsia" w:cstheme="minorEastAsia" w:hint="eastAsia"/>
                <w:b/>
                <w:bCs/>
                <w:color w:val="000000" w:themeColor="text1"/>
                <w:kern w:val="0"/>
                <w:szCs w:val="21"/>
              </w:rPr>
              <w:t>4</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17D6C" w14:textId="77777777" w:rsidR="00541ADF" w:rsidRPr="00361408" w:rsidRDefault="00541ADF" w:rsidP="00541ADF">
            <w:pPr>
              <w:widowControl/>
              <w:wordWrap w:val="0"/>
              <w:spacing w:line="360" w:lineRule="exact"/>
              <w:rPr>
                <w:rFonts w:asciiTheme="minorEastAsia" w:hAnsiTheme="minorEastAsia"/>
                <w:color w:val="000000" w:themeColor="text1"/>
                <w:szCs w:val="21"/>
              </w:rPr>
            </w:pPr>
            <w:r w:rsidRPr="00361408">
              <w:rPr>
                <w:rFonts w:asciiTheme="minorEastAsia" w:hAnsiTheme="minorEastAsia" w:cs="仿宋" w:hint="eastAsia"/>
                <w:color w:val="000000" w:themeColor="text1"/>
                <w:kern w:val="0"/>
                <w:szCs w:val="21"/>
              </w:rPr>
              <w:t>教师无线麦克风</w:t>
            </w:r>
          </w:p>
        </w:tc>
        <w:tc>
          <w:tcPr>
            <w:tcW w:w="7236"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tcPr>
          <w:p w14:paraId="49457106" w14:textId="77777777" w:rsidR="00541ADF" w:rsidRPr="00361408" w:rsidRDefault="00541ADF" w:rsidP="00541ADF">
            <w:pPr>
              <w:widowControl/>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1、采用音频实时编解码专利技术，在48K采样频率情况下，保证音质的高保真、外壳采用高强度工程环保塑料一次注塑成形，可调节麦克风音量大小。</w:t>
            </w:r>
          </w:p>
          <w:p w14:paraId="080DD663" w14:textId="77777777" w:rsidR="00541ADF" w:rsidRPr="00361408" w:rsidRDefault="00541ADF" w:rsidP="00541ADF">
            <w:pPr>
              <w:widowControl/>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2、内置充电电池，支持本地音量调节及音量记忆，无外露天线低功耗设计，电磁辐射密度小于30uw/cm2，工作在2.4GHz。</w:t>
            </w:r>
          </w:p>
          <w:p w14:paraId="15E65A53" w14:textId="77777777" w:rsidR="00541ADF" w:rsidRPr="00361408" w:rsidRDefault="00541ADF" w:rsidP="00541ADF">
            <w:pPr>
              <w:widowControl/>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3、ISM频段，频率范围：2400 ~ 2483.5MHz.选取128个channel， 每个channel的频带带宽为500KHZ， 对应0～127个频点。</w:t>
            </w:r>
          </w:p>
          <w:p w14:paraId="4123EB22" w14:textId="77777777" w:rsidR="00541ADF" w:rsidRPr="00361408" w:rsidRDefault="00541ADF" w:rsidP="00541ADF">
            <w:pPr>
              <w:widowControl/>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4、有效接收距离不低于20米（开阔无障碍物，接收与发射处于静止状态下测试结果）背景噪音：无。</w:t>
            </w:r>
          </w:p>
          <w:p w14:paraId="1A004E0C" w14:textId="77777777" w:rsidR="00541ADF" w:rsidRPr="00361408" w:rsidRDefault="00541ADF" w:rsidP="00541ADF">
            <w:pPr>
              <w:widowControl/>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5、支持点对多点的动态接入方式。采用动态跳频和协议对码的方式，无线麦克风可接入到任何一个具有接收模块的设备中。对频后依据自有协议双方采用动态协商及实时跳频方式进行通信，避免多个设备同时使用时相互串扰。</w:t>
            </w:r>
          </w:p>
          <w:p w14:paraId="18BEDBE8"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6、无线话筒可与本品一体机无缝兼容。</w:t>
            </w:r>
          </w:p>
        </w:tc>
        <w:tc>
          <w:tcPr>
            <w:tcW w:w="993" w:type="dxa"/>
            <w:tcBorders>
              <w:top w:val="single" w:sz="4" w:space="0" w:color="000000"/>
              <w:left w:val="single" w:sz="4" w:space="0" w:color="000000"/>
              <w:bottom w:val="single" w:sz="4" w:space="0" w:color="000000"/>
              <w:right w:val="single" w:sz="4" w:space="0" w:color="000000"/>
            </w:tcBorders>
            <w:vAlign w:val="center"/>
          </w:tcPr>
          <w:p w14:paraId="6D0719F0" w14:textId="77777777" w:rsidR="00541ADF" w:rsidRPr="00361408" w:rsidRDefault="00541ADF" w:rsidP="00541ADF">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447AF10B" w14:textId="77777777" w:rsidR="00541ADF" w:rsidRPr="00361408" w:rsidRDefault="00541ADF" w:rsidP="00541ADF">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套</w:t>
            </w:r>
          </w:p>
        </w:tc>
      </w:tr>
      <w:tr w:rsidR="00361408" w:rsidRPr="00361408" w14:paraId="183C2E54" w14:textId="77777777" w:rsidTr="00541ADF">
        <w:trPr>
          <w:trHeight w:val="983"/>
        </w:trPr>
        <w:tc>
          <w:tcPr>
            <w:tcW w:w="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3E109" w14:textId="77777777" w:rsidR="00541ADF" w:rsidRPr="00361408" w:rsidRDefault="00541ADF" w:rsidP="00541ADF">
            <w:pPr>
              <w:widowControl/>
              <w:wordWrap w:val="0"/>
              <w:spacing w:line="360" w:lineRule="exact"/>
              <w:jc w:val="center"/>
              <w:rPr>
                <w:rFonts w:asciiTheme="minorEastAsia" w:hAnsiTheme="minorEastAsia" w:cstheme="minorEastAsia"/>
                <w:b/>
                <w:bCs/>
                <w:color w:val="000000" w:themeColor="text1"/>
                <w:kern w:val="0"/>
                <w:szCs w:val="21"/>
              </w:rPr>
            </w:pPr>
            <w:r w:rsidRPr="00361408">
              <w:rPr>
                <w:rFonts w:asciiTheme="minorEastAsia" w:hAnsiTheme="minorEastAsia" w:cstheme="minorEastAsia" w:hint="eastAsia"/>
                <w:b/>
                <w:bCs/>
                <w:color w:val="000000" w:themeColor="text1"/>
                <w:kern w:val="0"/>
                <w:szCs w:val="21"/>
              </w:rPr>
              <w:lastRenderedPageBreak/>
              <w:t>5</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D1353" w14:textId="77777777" w:rsidR="00541ADF" w:rsidRPr="00361408" w:rsidRDefault="00541ADF" w:rsidP="00541ADF">
            <w:pPr>
              <w:widowControl/>
              <w:wordWrap w:val="0"/>
              <w:spacing w:line="360" w:lineRule="exac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壁挂音箱</w:t>
            </w:r>
          </w:p>
        </w:tc>
        <w:tc>
          <w:tcPr>
            <w:tcW w:w="7236"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tcPr>
          <w:p w14:paraId="3C8B3723"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最大功率  60W</w:t>
            </w:r>
          </w:p>
          <w:p w14:paraId="43CF0757"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额定功率  40W</w:t>
            </w:r>
          </w:p>
          <w:p w14:paraId="78597556"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灵敏度  88dB</w:t>
            </w:r>
          </w:p>
          <w:p w14:paraId="1AF75131"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频率范围 70Hz-20KHz</w:t>
            </w:r>
          </w:p>
          <w:p w14:paraId="1CF27C7A" w14:textId="77777777" w:rsidR="00541ADF" w:rsidRPr="00361408" w:rsidRDefault="00541ADF"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额定阻抗  1KΩ/500Ω/250Ω/8Ω（定阻）</w:t>
            </w:r>
          </w:p>
          <w:p w14:paraId="1D9E063A" w14:textId="77777777" w:rsidR="00541ADF" w:rsidRPr="00361408" w:rsidRDefault="00541ADF" w:rsidP="00541ADF">
            <w:pPr>
              <w:widowControl/>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材料 ABS</w:t>
            </w:r>
            <w:r w:rsidRPr="00361408">
              <w:rPr>
                <w:rFonts w:asciiTheme="minorEastAsia" w:hAnsiTheme="minorEastAsia" w:cs="仿宋"/>
                <w:color w:val="000000" w:themeColor="text1"/>
                <w:kern w:val="0"/>
                <w:szCs w:val="21"/>
              </w:rPr>
              <w:t>/木质</w:t>
            </w:r>
          </w:p>
        </w:tc>
        <w:tc>
          <w:tcPr>
            <w:tcW w:w="993" w:type="dxa"/>
            <w:tcBorders>
              <w:top w:val="single" w:sz="4" w:space="0" w:color="000000"/>
              <w:left w:val="single" w:sz="4" w:space="0" w:color="000000"/>
              <w:bottom w:val="single" w:sz="4" w:space="0" w:color="000000"/>
              <w:right w:val="single" w:sz="4" w:space="0" w:color="000000"/>
            </w:tcBorders>
            <w:vAlign w:val="center"/>
          </w:tcPr>
          <w:p w14:paraId="5261917F" w14:textId="77777777" w:rsidR="00541ADF" w:rsidRPr="00361408" w:rsidRDefault="00541ADF" w:rsidP="00541ADF">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04179859" w14:textId="77777777" w:rsidR="00541ADF" w:rsidRPr="00361408" w:rsidRDefault="00541ADF" w:rsidP="00541ADF">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套</w:t>
            </w:r>
          </w:p>
        </w:tc>
      </w:tr>
      <w:tr w:rsidR="00361408" w:rsidRPr="00361408" w14:paraId="300E1E24" w14:textId="77777777" w:rsidTr="009F6869">
        <w:tblPrEx>
          <w:tblCellMar>
            <w:left w:w="108" w:type="dxa"/>
            <w:right w:w="108" w:type="dxa"/>
          </w:tblCellMar>
        </w:tblPrEx>
        <w:trPr>
          <w:trHeight w:val="983"/>
        </w:trPr>
        <w:tc>
          <w:tcPr>
            <w:tcW w:w="745" w:type="dxa"/>
            <w:tcBorders>
              <w:top w:val="single" w:sz="4" w:space="0" w:color="auto"/>
              <w:left w:val="single" w:sz="4" w:space="0" w:color="auto"/>
              <w:bottom w:val="single" w:sz="4" w:space="0" w:color="auto"/>
              <w:right w:val="single" w:sz="4" w:space="0" w:color="auto"/>
            </w:tcBorders>
            <w:vAlign w:val="center"/>
          </w:tcPr>
          <w:p w14:paraId="57CA157F" w14:textId="77777777" w:rsidR="00361408" w:rsidRPr="00361408" w:rsidRDefault="00361408" w:rsidP="00541ADF">
            <w:pPr>
              <w:widowControl/>
              <w:wordWrap w:val="0"/>
              <w:spacing w:line="360" w:lineRule="exact"/>
              <w:jc w:val="center"/>
              <w:rPr>
                <w:rFonts w:asciiTheme="minorEastAsia" w:hAnsiTheme="minorEastAsia" w:cstheme="minorEastAsia"/>
                <w:b/>
                <w:bCs/>
                <w:color w:val="000000" w:themeColor="text1"/>
                <w:kern w:val="0"/>
                <w:szCs w:val="21"/>
              </w:rPr>
            </w:pPr>
            <w:r>
              <w:rPr>
                <w:rFonts w:asciiTheme="minorEastAsia" w:hAnsiTheme="minorEastAsia" w:cstheme="minorEastAsia" w:hint="eastAsia"/>
                <w:b/>
                <w:bCs/>
                <w:color w:val="000000" w:themeColor="text1"/>
                <w:kern w:val="0"/>
                <w:szCs w:val="21"/>
              </w:rPr>
              <w:t>6</w:t>
            </w:r>
          </w:p>
        </w:tc>
        <w:tc>
          <w:tcPr>
            <w:tcW w:w="1233" w:type="dxa"/>
            <w:tcBorders>
              <w:top w:val="single" w:sz="4" w:space="0" w:color="auto"/>
              <w:left w:val="single" w:sz="4" w:space="0" w:color="auto"/>
              <w:bottom w:val="single" w:sz="4" w:space="0" w:color="auto"/>
              <w:right w:val="single" w:sz="4" w:space="0" w:color="auto"/>
            </w:tcBorders>
            <w:vAlign w:val="center"/>
          </w:tcPr>
          <w:p w14:paraId="7EA77FD3" w14:textId="77777777" w:rsidR="00361408" w:rsidRPr="00361408" w:rsidRDefault="00361408" w:rsidP="00541ADF">
            <w:pPr>
              <w:widowControl/>
              <w:wordWrap w:val="0"/>
              <w:spacing w:line="360" w:lineRule="exact"/>
              <w:rPr>
                <w:rFonts w:asciiTheme="minorEastAsia" w:hAnsiTheme="minorEastAsia" w:cs="仿宋"/>
                <w:color w:val="000000" w:themeColor="text1"/>
                <w:kern w:val="0"/>
                <w:szCs w:val="21"/>
              </w:rPr>
            </w:pPr>
            <w:r>
              <w:rPr>
                <w:rFonts w:asciiTheme="minorEastAsia" w:hAnsiTheme="minorEastAsia" w:cs="仿宋" w:hint="eastAsia"/>
                <w:color w:val="000000" w:themeColor="text1"/>
                <w:kern w:val="0"/>
                <w:szCs w:val="21"/>
              </w:rPr>
              <w:t>进桌</w:t>
            </w:r>
          </w:p>
        </w:tc>
        <w:tc>
          <w:tcPr>
            <w:tcW w:w="7236" w:type="dxa"/>
            <w:tcBorders>
              <w:top w:val="single" w:sz="4" w:space="0" w:color="auto"/>
              <w:left w:val="nil"/>
              <w:bottom w:val="single" w:sz="4" w:space="0" w:color="auto"/>
              <w:right w:val="single" w:sz="4" w:space="0" w:color="000000"/>
            </w:tcBorders>
            <w:vAlign w:val="center"/>
          </w:tcPr>
          <w:p w14:paraId="7ADFC7EC" w14:textId="77777777" w:rsidR="00361408" w:rsidRDefault="009F6869" w:rsidP="00541ADF">
            <w:pPr>
              <w:widowControl/>
              <w:jc w:val="left"/>
              <w:rPr>
                <w:rFonts w:asciiTheme="minorEastAsia" w:hAnsiTheme="minorEastAsia" w:cs="仿宋"/>
                <w:color w:val="000000" w:themeColor="text1"/>
                <w:kern w:val="0"/>
                <w:szCs w:val="21"/>
              </w:rPr>
            </w:pPr>
            <w:r w:rsidRPr="009F6869">
              <w:rPr>
                <w:rFonts w:asciiTheme="minorEastAsia" w:hAnsiTheme="minorEastAsia" w:cs="仿宋"/>
                <w:color w:val="000000" w:themeColor="text1"/>
                <w:kern w:val="0"/>
                <w:szCs w:val="21"/>
              </w:rPr>
              <w:t>1000*550*1000</w:t>
            </w:r>
            <w:r>
              <w:rPr>
                <w:rFonts w:asciiTheme="minorEastAsia" w:hAnsiTheme="minorEastAsia" w:cs="仿宋"/>
                <w:color w:val="000000" w:themeColor="text1"/>
                <w:kern w:val="0"/>
                <w:szCs w:val="21"/>
              </w:rPr>
              <w:t xml:space="preserve"> </w:t>
            </w:r>
            <w:r w:rsidRPr="009F6869">
              <w:rPr>
                <w:rFonts w:asciiTheme="minorEastAsia" w:hAnsiTheme="minorEastAsia" w:cs="仿宋" w:hint="eastAsia"/>
                <w:color w:val="000000" w:themeColor="text1"/>
                <w:kern w:val="0"/>
                <w:szCs w:val="21"/>
              </w:rPr>
              <w:t>台面采用25mm吉林森工露水河三聚氰氨双饰面板桌体.16mm吉林森工露水河三聚氰氨双饰面板，PVC 封边，厚2mm.钢木结构（50*1.2圆管）；金属件严格经过酸洗、磷化、喷涂工艺.圆弧型背板.</w:t>
            </w:r>
          </w:p>
          <w:p w14:paraId="760595C1" w14:textId="77777777" w:rsidR="009F6869" w:rsidRPr="00361408" w:rsidRDefault="009F6869" w:rsidP="00541ADF">
            <w:pPr>
              <w:widowControl/>
              <w:jc w:val="left"/>
              <w:rPr>
                <w:rFonts w:asciiTheme="minorEastAsia" w:hAnsiTheme="minorEastAsia" w:cs="仿宋"/>
                <w:color w:val="000000" w:themeColor="text1"/>
                <w:kern w:val="0"/>
                <w:szCs w:val="21"/>
              </w:rPr>
            </w:pPr>
            <w:r>
              <w:rPr>
                <w:noProof/>
              </w:rPr>
              <w:drawing>
                <wp:inline distT="0" distB="0" distL="0" distR="0" wp14:anchorId="68B40378" wp14:editId="5CF5FCEA">
                  <wp:extent cx="1323975" cy="992981"/>
                  <wp:effectExtent l="0" t="0" r="0" b="0"/>
                  <wp:docPr id="11" name="图片 10" descr="钢木讲桌.JPG">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钢木讲桌.JPG">
                            <a:extLst>
                              <a:ext uri="{FF2B5EF4-FFF2-40B4-BE49-F238E27FC236}">
                                <a16:creationId xmlns:a16="http://schemas.microsoft.com/office/drawing/2014/main" id="{00000000-0008-0000-0000-00000B000000}"/>
                              </a:ext>
                            </a:extLst>
                          </pic:cNvPr>
                          <pic:cNvPicPr>
                            <a:picLocks noChangeAspect="1"/>
                          </pic:cNvPicPr>
                        </pic:nvPicPr>
                        <pic:blipFill>
                          <a:blip r:embed="rId11" cstate="print"/>
                          <a:stretch>
                            <a:fillRect/>
                          </a:stretch>
                        </pic:blipFill>
                        <pic:spPr>
                          <a:xfrm>
                            <a:off x="0" y="0"/>
                            <a:ext cx="1323975" cy="992981"/>
                          </a:xfrm>
                          <a:prstGeom prst="rect">
                            <a:avLst/>
                          </a:prstGeom>
                        </pic:spPr>
                      </pic:pic>
                    </a:graphicData>
                  </a:graphic>
                </wp:inline>
              </w:drawing>
            </w:r>
          </w:p>
        </w:tc>
        <w:tc>
          <w:tcPr>
            <w:tcW w:w="993" w:type="dxa"/>
            <w:tcBorders>
              <w:top w:val="single" w:sz="4" w:space="0" w:color="000000"/>
              <w:left w:val="single" w:sz="4" w:space="0" w:color="000000"/>
              <w:bottom w:val="single" w:sz="4" w:space="0" w:color="000000"/>
              <w:right w:val="single" w:sz="4" w:space="0" w:color="000000"/>
            </w:tcBorders>
            <w:vAlign w:val="center"/>
          </w:tcPr>
          <w:p w14:paraId="4F4EF20B" w14:textId="77777777" w:rsidR="00361408" w:rsidRPr="00361408" w:rsidRDefault="009F6869" w:rsidP="00541ADF">
            <w:pPr>
              <w:widowControl/>
              <w:spacing w:line="360" w:lineRule="exact"/>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22A85D40" w14:textId="77777777" w:rsidR="00361408" w:rsidRPr="00361408" w:rsidRDefault="009F6869" w:rsidP="00541ADF">
            <w:pPr>
              <w:widowControl/>
              <w:spacing w:line="360" w:lineRule="exact"/>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张</w:t>
            </w:r>
          </w:p>
        </w:tc>
      </w:tr>
      <w:tr w:rsidR="00361408" w:rsidRPr="00361408" w14:paraId="19206AE2" w14:textId="77777777" w:rsidTr="00541ADF">
        <w:trPr>
          <w:trHeight w:val="983"/>
        </w:trPr>
        <w:tc>
          <w:tcPr>
            <w:tcW w:w="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72645" w14:textId="77777777" w:rsidR="000E7EDB" w:rsidRPr="00361408" w:rsidRDefault="00361408" w:rsidP="00541ADF">
            <w:pPr>
              <w:widowControl/>
              <w:wordWrap w:val="0"/>
              <w:spacing w:line="360" w:lineRule="exact"/>
              <w:jc w:val="center"/>
              <w:rPr>
                <w:rFonts w:asciiTheme="minorEastAsia" w:hAnsiTheme="minorEastAsia" w:cstheme="minorEastAsia"/>
                <w:b/>
                <w:bCs/>
                <w:color w:val="000000" w:themeColor="text1"/>
                <w:kern w:val="0"/>
                <w:szCs w:val="21"/>
              </w:rPr>
            </w:pPr>
            <w:r>
              <w:rPr>
                <w:rFonts w:asciiTheme="minorEastAsia" w:hAnsiTheme="minorEastAsia" w:cstheme="minorEastAsia"/>
                <w:b/>
                <w:bCs/>
                <w:color w:val="000000" w:themeColor="text1"/>
                <w:kern w:val="0"/>
                <w:szCs w:val="21"/>
              </w:rPr>
              <w:t>7</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3DAB7" w14:textId="77777777" w:rsidR="000E7EDB" w:rsidRPr="00361408" w:rsidRDefault="000E7EDB" w:rsidP="00541ADF">
            <w:pPr>
              <w:widowControl/>
              <w:wordWrap w:val="0"/>
              <w:spacing w:line="360" w:lineRule="exac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系统集成</w:t>
            </w:r>
          </w:p>
        </w:tc>
        <w:tc>
          <w:tcPr>
            <w:tcW w:w="7236"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tcPr>
          <w:p w14:paraId="0A9A7A6C" w14:textId="77777777" w:rsidR="000E7EDB" w:rsidRPr="00361408" w:rsidRDefault="000E7EDB" w:rsidP="00541ADF">
            <w:pPr>
              <w:widowControl/>
              <w:jc w:val="left"/>
              <w:rPr>
                <w:rFonts w:asciiTheme="minorEastAsia" w:hAnsiTheme="minorEastAsia" w:cs="仿宋"/>
                <w:color w:val="000000" w:themeColor="text1"/>
                <w:kern w:val="0"/>
                <w:szCs w:val="21"/>
              </w:rPr>
            </w:pPr>
            <w:r w:rsidRPr="00361408">
              <w:rPr>
                <w:rFonts w:asciiTheme="minorEastAsia" w:hAnsiTheme="minorEastAsia" w:cs="仿宋" w:hint="eastAsia"/>
                <w:color w:val="000000" w:themeColor="text1"/>
                <w:kern w:val="0"/>
                <w:szCs w:val="21"/>
              </w:rPr>
              <w:t>推拉绿板安装、投影安装、线路安装、教学一体安装，包括线材、管道</w:t>
            </w:r>
          </w:p>
        </w:tc>
        <w:tc>
          <w:tcPr>
            <w:tcW w:w="993" w:type="dxa"/>
            <w:tcBorders>
              <w:top w:val="single" w:sz="4" w:space="0" w:color="000000"/>
              <w:left w:val="single" w:sz="4" w:space="0" w:color="000000"/>
              <w:bottom w:val="single" w:sz="4" w:space="0" w:color="000000"/>
              <w:right w:val="single" w:sz="4" w:space="0" w:color="000000"/>
            </w:tcBorders>
            <w:vAlign w:val="center"/>
          </w:tcPr>
          <w:p w14:paraId="63572FD7" w14:textId="77777777" w:rsidR="000E7EDB" w:rsidRPr="00361408" w:rsidRDefault="000E7EDB" w:rsidP="00541ADF">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22D32433" w14:textId="77777777" w:rsidR="000E7EDB" w:rsidRPr="00361408" w:rsidRDefault="000E7EDB" w:rsidP="00541ADF">
            <w:pPr>
              <w:widowControl/>
              <w:spacing w:line="360" w:lineRule="exact"/>
              <w:jc w:val="center"/>
              <w:rPr>
                <w:rFonts w:asciiTheme="minorEastAsia" w:hAnsiTheme="minorEastAsia" w:cstheme="minorEastAsia"/>
                <w:color w:val="000000" w:themeColor="text1"/>
                <w:kern w:val="0"/>
                <w:szCs w:val="21"/>
              </w:rPr>
            </w:pPr>
            <w:r w:rsidRPr="00361408">
              <w:rPr>
                <w:rFonts w:asciiTheme="minorEastAsia" w:hAnsiTheme="minorEastAsia" w:cstheme="minorEastAsia" w:hint="eastAsia"/>
                <w:color w:val="000000" w:themeColor="text1"/>
                <w:kern w:val="0"/>
                <w:szCs w:val="21"/>
              </w:rPr>
              <w:t>套</w:t>
            </w:r>
          </w:p>
        </w:tc>
      </w:tr>
    </w:tbl>
    <w:p w14:paraId="1D3CC055" w14:textId="77777777" w:rsidR="00946C4D" w:rsidRDefault="00946C4D" w:rsidP="0048209F">
      <w:pPr>
        <w:rPr>
          <w:rFonts w:hAnsi="宋体"/>
          <w:color w:val="000000" w:themeColor="text1"/>
          <w:sz w:val="28"/>
          <w:szCs w:val="28"/>
        </w:rPr>
      </w:pPr>
    </w:p>
    <w:p w14:paraId="0BB115FB" w14:textId="20349B76" w:rsidR="009F6869" w:rsidRDefault="00361408" w:rsidP="0048209F">
      <w:pPr>
        <w:rPr>
          <w:rFonts w:hAnsi="宋体"/>
          <w:color w:val="000000" w:themeColor="text1"/>
          <w:sz w:val="28"/>
          <w:szCs w:val="28"/>
        </w:rPr>
      </w:pPr>
      <w:r>
        <w:rPr>
          <w:rFonts w:hAnsi="宋体"/>
          <w:color w:val="000000" w:themeColor="text1"/>
          <w:sz w:val="28"/>
          <w:szCs w:val="28"/>
        </w:rPr>
        <w:t>预算金额：</w:t>
      </w:r>
      <w:r>
        <w:rPr>
          <w:rFonts w:hAnsi="宋体" w:hint="eastAsia"/>
          <w:color w:val="000000" w:themeColor="text1"/>
          <w:sz w:val="28"/>
          <w:szCs w:val="28"/>
        </w:rPr>
        <w:t>3.4</w:t>
      </w:r>
      <w:r>
        <w:rPr>
          <w:rFonts w:hAnsi="宋体" w:hint="eastAsia"/>
          <w:color w:val="000000" w:themeColor="text1"/>
          <w:sz w:val="28"/>
          <w:szCs w:val="28"/>
        </w:rPr>
        <w:t>万</w:t>
      </w:r>
      <w:r>
        <w:rPr>
          <w:rFonts w:hAnsi="宋体" w:hint="eastAsia"/>
          <w:color w:val="000000" w:themeColor="text1"/>
          <w:sz w:val="28"/>
          <w:szCs w:val="28"/>
        </w:rPr>
        <w:t>/</w:t>
      </w:r>
      <w:r>
        <w:rPr>
          <w:rFonts w:hAnsi="宋体" w:hint="eastAsia"/>
          <w:color w:val="000000" w:themeColor="text1"/>
          <w:sz w:val="28"/>
          <w:szCs w:val="28"/>
        </w:rPr>
        <w:t>套</w:t>
      </w:r>
      <w:r w:rsidR="009F6869">
        <w:rPr>
          <w:rFonts w:hAnsi="宋体" w:hint="eastAsia"/>
          <w:color w:val="000000" w:themeColor="text1"/>
          <w:sz w:val="28"/>
          <w:szCs w:val="28"/>
        </w:rPr>
        <w:t>*2</w:t>
      </w:r>
      <w:r w:rsidR="00946C4D">
        <w:rPr>
          <w:rFonts w:hAnsi="宋体"/>
          <w:color w:val="000000" w:themeColor="text1"/>
          <w:sz w:val="28"/>
          <w:szCs w:val="28"/>
        </w:rPr>
        <w:t>=6</w:t>
      </w:r>
      <w:r w:rsidR="00946C4D">
        <w:rPr>
          <w:rFonts w:hAnsi="宋体" w:hint="eastAsia"/>
          <w:color w:val="000000" w:themeColor="text1"/>
          <w:sz w:val="28"/>
          <w:szCs w:val="28"/>
        </w:rPr>
        <w:t>.</w:t>
      </w:r>
      <w:r w:rsidR="00946C4D">
        <w:rPr>
          <w:rFonts w:hAnsi="宋体"/>
          <w:color w:val="000000" w:themeColor="text1"/>
          <w:sz w:val="28"/>
          <w:szCs w:val="28"/>
        </w:rPr>
        <w:t>8</w:t>
      </w:r>
      <w:r w:rsidR="00946C4D">
        <w:rPr>
          <w:rFonts w:hAnsi="宋体" w:hint="eastAsia"/>
          <w:color w:val="000000" w:themeColor="text1"/>
          <w:sz w:val="28"/>
          <w:szCs w:val="28"/>
        </w:rPr>
        <w:t>万元</w:t>
      </w:r>
    </w:p>
    <w:p w14:paraId="235D1241" w14:textId="77777777" w:rsidR="00EA7F7E" w:rsidRDefault="00EA7F7E" w:rsidP="00EA7F7E">
      <w:pPr>
        <w:widowControl/>
        <w:spacing w:line="360" w:lineRule="auto"/>
        <w:jc w:val="left"/>
        <w:rPr>
          <w:rFonts w:ascii="宋体" w:hAnsi="宋体"/>
          <w:sz w:val="28"/>
          <w:szCs w:val="28"/>
        </w:rPr>
      </w:pPr>
    </w:p>
    <w:p w14:paraId="0BA4C31C" w14:textId="3DB351FC" w:rsidR="00EA7F7E" w:rsidRPr="00247F4A" w:rsidRDefault="00EA7F7E" w:rsidP="00EA7F7E">
      <w:pPr>
        <w:widowControl/>
        <w:spacing w:line="360" w:lineRule="auto"/>
        <w:jc w:val="left"/>
        <w:rPr>
          <w:rFonts w:ascii="宋体" w:hAnsi="宋体"/>
          <w:sz w:val="28"/>
          <w:szCs w:val="28"/>
        </w:rPr>
      </w:pPr>
      <w:r w:rsidRPr="00711C3A">
        <w:rPr>
          <w:rFonts w:ascii="宋体" w:hAnsi="宋体" w:hint="eastAsia"/>
          <w:sz w:val="28"/>
          <w:szCs w:val="28"/>
        </w:rPr>
        <w:t>编制：         部门审核：          财务审核：          审批：</w:t>
      </w:r>
      <w:r w:rsidRPr="00247F4A">
        <w:rPr>
          <w:rFonts w:ascii="宋体" w:hAnsi="宋体" w:hint="eastAsia"/>
          <w:sz w:val="28"/>
          <w:szCs w:val="28"/>
        </w:rPr>
        <w:t xml:space="preserve">                              </w:t>
      </w:r>
    </w:p>
    <w:p w14:paraId="4ADDBB73" w14:textId="77777777" w:rsidR="00EA7F7E" w:rsidRPr="00247F4A" w:rsidRDefault="00EA7F7E" w:rsidP="00EA7F7E">
      <w:pPr>
        <w:widowControl/>
        <w:spacing w:line="360" w:lineRule="auto"/>
        <w:jc w:val="left"/>
        <w:rPr>
          <w:rFonts w:ascii="宋体" w:hAnsi="宋体"/>
          <w:sz w:val="28"/>
          <w:szCs w:val="28"/>
        </w:rPr>
      </w:pPr>
      <w:r w:rsidRPr="00247F4A">
        <w:rPr>
          <w:rFonts w:ascii="宋体" w:hAnsi="宋体" w:hint="eastAsia"/>
          <w:sz w:val="28"/>
          <w:szCs w:val="28"/>
        </w:rPr>
        <w:t xml:space="preserve">                                 成都市泡桐树小学（天府校区）</w:t>
      </w:r>
    </w:p>
    <w:p w14:paraId="376D000C" w14:textId="525AB7D5" w:rsidR="00EA7F7E" w:rsidRDefault="00EA7F7E" w:rsidP="00EA7F7E">
      <w:pPr>
        <w:widowControl/>
        <w:spacing w:line="360" w:lineRule="auto"/>
        <w:jc w:val="left"/>
      </w:pPr>
      <w:r w:rsidRPr="00247F4A">
        <w:rPr>
          <w:rFonts w:ascii="宋体" w:hAnsi="宋体" w:hint="eastAsia"/>
          <w:sz w:val="28"/>
          <w:szCs w:val="28"/>
        </w:rPr>
        <w:t xml:space="preserve">                                        20</w:t>
      </w:r>
      <w:r>
        <w:rPr>
          <w:rFonts w:ascii="宋体" w:hAnsi="宋体" w:hint="eastAsia"/>
          <w:sz w:val="28"/>
          <w:szCs w:val="28"/>
        </w:rPr>
        <w:t>20</w:t>
      </w:r>
      <w:r w:rsidRPr="00247F4A">
        <w:rPr>
          <w:rFonts w:ascii="宋体" w:hAnsi="宋体" w:hint="eastAsia"/>
          <w:sz w:val="28"/>
          <w:szCs w:val="28"/>
        </w:rPr>
        <w:t>年</w:t>
      </w:r>
      <w:r>
        <w:rPr>
          <w:rFonts w:ascii="宋体" w:hAnsi="宋体"/>
          <w:sz w:val="28"/>
          <w:szCs w:val="28"/>
        </w:rPr>
        <w:t>6</w:t>
      </w:r>
      <w:r w:rsidRPr="00247F4A">
        <w:rPr>
          <w:rFonts w:ascii="宋体" w:hAnsi="宋体" w:hint="eastAsia"/>
          <w:sz w:val="28"/>
          <w:szCs w:val="28"/>
        </w:rPr>
        <w:t>月</w:t>
      </w:r>
      <w:r>
        <w:rPr>
          <w:rFonts w:ascii="宋体" w:hAnsi="宋体"/>
          <w:sz w:val="28"/>
          <w:szCs w:val="28"/>
        </w:rPr>
        <w:t>20</w:t>
      </w:r>
      <w:r w:rsidRPr="00247F4A">
        <w:rPr>
          <w:rFonts w:ascii="宋体" w:hAnsi="宋体" w:hint="eastAsia"/>
          <w:sz w:val="28"/>
          <w:szCs w:val="28"/>
        </w:rPr>
        <w:t>日</w:t>
      </w:r>
    </w:p>
    <w:p w14:paraId="08719537" w14:textId="22F7A8D0" w:rsidR="00151A45" w:rsidRPr="00361408" w:rsidRDefault="00151A45" w:rsidP="004E1FE9">
      <w:pPr>
        <w:spacing w:line="360" w:lineRule="exact"/>
        <w:ind w:firstLineChars="200" w:firstLine="420"/>
        <w:rPr>
          <w:color w:val="000000" w:themeColor="text1"/>
        </w:rPr>
      </w:pPr>
    </w:p>
    <w:sectPr w:rsidR="00151A45" w:rsidRPr="00361408">
      <w:foot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EDBE4" w14:textId="77777777" w:rsidR="007C41C5" w:rsidRDefault="007C41C5">
      <w:r>
        <w:separator/>
      </w:r>
    </w:p>
  </w:endnote>
  <w:endnote w:type="continuationSeparator" w:id="0">
    <w:p w14:paraId="68069FD5" w14:textId="77777777" w:rsidR="007C41C5" w:rsidRDefault="007C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DAEE" w14:textId="77777777" w:rsidR="00B478C6" w:rsidRDefault="001374F7">
    <w:pPr>
      <w:pStyle w:val="a5"/>
    </w:pPr>
    <w:r>
      <w:rPr>
        <w:noProof/>
      </w:rPr>
      <mc:AlternateContent>
        <mc:Choice Requires="wps">
          <w:drawing>
            <wp:anchor distT="0" distB="0" distL="114300" distR="114300" simplePos="0" relativeHeight="251659264" behindDoc="0" locked="0" layoutInCell="1" allowOverlap="1" wp14:anchorId="30AD3DE4" wp14:editId="012C27C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F24F3" w14:textId="77777777" w:rsidR="00B478C6" w:rsidRDefault="001374F7">
                          <w:pPr>
                            <w:pStyle w:val="a5"/>
                          </w:pPr>
                          <w:r>
                            <w:rPr>
                              <w:rFonts w:hint="eastAsia"/>
                            </w:rPr>
                            <w:fldChar w:fldCharType="begin"/>
                          </w:r>
                          <w:r>
                            <w:rPr>
                              <w:rFonts w:hint="eastAsia"/>
                            </w:rPr>
                            <w:instrText xml:space="preserve"> PAGE  \* MERGEFORMAT </w:instrText>
                          </w:r>
                          <w:r>
                            <w:rPr>
                              <w:rFonts w:hint="eastAsia"/>
                            </w:rPr>
                            <w:fldChar w:fldCharType="separate"/>
                          </w:r>
                          <w:r w:rsidR="004E1FE9">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AD3DE4"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15FF24F3" w14:textId="77777777" w:rsidR="00B478C6" w:rsidRDefault="001374F7">
                    <w:pPr>
                      <w:pStyle w:val="a5"/>
                    </w:pPr>
                    <w:r>
                      <w:rPr>
                        <w:rFonts w:hint="eastAsia"/>
                      </w:rPr>
                      <w:fldChar w:fldCharType="begin"/>
                    </w:r>
                    <w:r>
                      <w:rPr>
                        <w:rFonts w:hint="eastAsia"/>
                      </w:rPr>
                      <w:instrText xml:space="preserve"> PAGE  \* MERGEFORMAT </w:instrText>
                    </w:r>
                    <w:r>
                      <w:rPr>
                        <w:rFonts w:hint="eastAsia"/>
                      </w:rPr>
                      <w:fldChar w:fldCharType="separate"/>
                    </w:r>
                    <w:r w:rsidR="004E1FE9">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3FA52" w14:textId="77777777" w:rsidR="007C41C5" w:rsidRDefault="007C41C5">
      <w:r>
        <w:separator/>
      </w:r>
    </w:p>
  </w:footnote>
  <w:footnote w:type="continuationSeparator" w:id="0">
    <w:p w14:paraId="28D3559E" w14:textId="77777777" w:rsidR="007C41C5" w:rsidRDefault="007C4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2CC403"/>
    <w:multiLevelType w:val="singleLevel"/>
    <w:tmpl w:val="8F2CC403"/>
    <w:lvl w:ilvl="0">
      <w:start w:val="1"/>
      <w:numFmt w:val="decimal"/>
      <w:suff w:val="nothing"/>
      <w:lvlText w:val="%1、"/>
      <w:lvlJc w:val="left"/>
    </w:lvl>
  </w:abstractNum>
  <w:abstractNum w:abstractNumId="1" w15:restartNumberingAfterBreak="0">
    <w:nsid w:val="03731473"/>
    <w:multiLevelType w:val="hybridMultilevel"/>
    <w:tmpl w:val="571E8B78"/>
    <w:lvl w:ilvl="0" w:tplc="28E078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B73547"/>
    <w:multiLevelType w:val="hybridMultilevel"/>
    <w:tmpl w:val="68B66CD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2344FF"/>
    <w:multiLevelType w:val="hybridMultilevel"/>
    <w:tmpl w:val="5800643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D0657F"/>
    <w:multiLevelType w:val="hybridMultilevel"/>
    <w:tmpl w:val="F298673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29C82693"/>
    <w:multiLevelType w:val="hybridMultilevel"/>
    <w:tmpl w:val="F86000E4"/>
    <w:lvl w:ilvl="0" w:tplc="D01EAFDA">
      <w:start w:val="2"/>
      <w:numFmt w:val="japaneseCounting"/>
      <w:lvlText w:val="%1、"/>
      <w:lvlJc w:val="left"/>
      <w:pPr>
        <w:ind w:left="720" w:hanging="720"/>
      </w:pPr>
      <w:rPr>
        <w:rFonts w:hint="default"/>
      </w:rPr>
    </w:lvl>
    <w:lvl w:ilvl="1" w:tplc="F9582B04">
      <w:start w:val="1"/>
      <w:numFmt w:val="decimal"/>
      <w:lvlText w:val="%2、"/>
      <w:lvlJc w:val="left"/>
      <w:pPr>
        <w:ind w:left="1140" w:hanging="720"/>
      </w:pPr>
      <w:rPr>
        <w:rFonts w:hint="default"/>
      </w:rPr>
    </w:lvl>
    <w:lvl w:ilvl="2" w:tplc="AD2E3C0E">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045AE3"/>
    <w:multiLevelType w:val="hybridMultilevel"/>
    <w:tmpl w:val="1920492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8B42E9"/>
    <w:multiLevelType w:val="hybridMultilevel"/>
    <w:tmpl w:val="5916F470"/>
    <w:lvl w:ilvl="0" w:tplc="7E74A7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5A3472A"/>
    <w:multiLevelType w:val="hybridMultilevel"/>
    <w:tmpl w:val="B754A87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7835D5E"/>
    <w:multiLevelType w:val="hybridMultilevel"/>
    <w:tmpl w:val="C0507194"/>
    <w:lvl w:ilvl="0" w:tplc="7D0467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AE17DC8"/>
    <w:multiLevelType w:val="hybridMultilevel"/>
    <w:tmpl w:val="899EED8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4246720"/>
    <w:multiLevelType w:val="hybridMultilevel"/>
    <w:tmpl w:val="F38A82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1"/>
  </w:num>
  <w:num w:numId="3">
    <w:abstractNumId w:val="1"/>
  </w:num>
  <w:num w:numId="4">
    <w:abstractNumId w:val="9"/>
  </w:num>
  <w:num w:numId="5">
    <w:abstractNumId w:val="5"/>
  </w:num>
  <w:num w:numId="6">
    <w:abstractNumId w:val="3"/>
  </w:num>
  <w:num w:numId="7">
    <w:abstractNumId w:val="7"/>
  </w:num>
  <w:num w:numId="8">
    <w:abstractNumId w:val="6"/>
  </w:num>
  <w:num w:numId="9">
    <w:abstractNumId w:val="10"/>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B7267A"/>
    <w:rsid w:val="000E082F"/>
    <w:rsid w:val="000E7EDB"/>
    <w:rsid w:val="001374F7"/>
    <w:rsid w:val="001403BB"/>
    <w:rsid w:val="00145606"/>
    <w:rsid w:val="00151A45"/>
    <w:rsid w:val="001E0919"/>
    <w:rsid w:val="00297E3C"/>
    <w:rsid w:val="00355056"/>
    <w:rsid w:val="00361408"/>
    <w:rsid w:val="003C2533"/>
    <w:rsid w:val="0048209F"/>
    <w:rsid w:val="004C7C58"/>
    <w:rsid w:val="004E1FE9"/>
    <w:rsid w:val="00504AAC"/>
    <w:rsid w:val="00541ADF"/>
    <w:rsid w:val="00630EB0"/>
    <w:rsid w:val="007523EA"/>
    <w:rsid w:val="007C41C5"/>
    <w:rsid w:val="007D6E73"/>
    <w:rsid w:val="00824E99"/>
    <w:rsid w:val="00887C15"/>
    <w:rsid w:val="00897E02"/>
    <w:rsid w:val="00946C4D"/>
    <w:rsid w:val="009F6869"/>
    <w:rsid w:val="00AD43C1"/>
    <w:rsid w:val="00B478C6"/>
    <w:rsid w:val="00B92B64"/>
    <w:rsid w:val="00CA5282"/>
    <w:rsid w:val="00D77263"/>
    <w:rsid w:val="00E401AE"/>
    <w:rsid w:val="00EA7F7E"/>
    <w:rsid w:val="00F90C97"/>
    <w:rsid w:val="01510D13"/>
    <w:rsid w:val="01B7267A"/>
    <w:rsid w:val="10045C96"/>
    <w:rsid w:val="10813692"/>
    <w:rsid w:val="1B9F66E9"/>
    <w:rsid w:val="1D2C5227"/>
    <w:rsid w:val="2A142B46"/>
    <w:rsid w:val="3C774DC8"/>
    <w:rsid w:val="3DF20DF5"/>
    <w:rsid w:val="3EB32151"/>
    <w:rsid w:val="4213089B"/>
    <w:rsid w:val="448A038E"/>
    <w:rsid w:val="498C5AC6"/>
    <w:rsid w:val="4EEF6693"/>
    <w:rsid w:val="4F986B2C"/>
    <w:rsid w:val="53F5082A"/>
    <w:rsid w:val="5578287D"/>
    <w:rsid w:val="68394E72"/>
    <w:rsid w:val="695D4F05"/>
    <w:rsid w:val="6C7652AC"/>
    <w:rsid w:val="6E0A15B3"/>
    <w:rsid w:val="79907643"/>
    <w:rsid w:val="7C2D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5AA3F"/>
  <w15:docId w15:val="{9B66DF26-731B-4D5B-8B65-24BA52EE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rPr>
  </w:style>
  <w:style w:type="paragraph" w:styleId="a4">
    <w:name w:val="annotation text"/>
    <w:basedOn w:val="a"/>
    <w:uiPriority w:val="99"/>
    <w:qFormat/>
    <w:pPr>
      <w:jc w:val="left"/>
    </w:pPr>
    <w:rPr>
      <w:rFonts w:ascii="Times New Roman" w:hAnsi="Times New Roman"/>
      <w:kern w:val="0"/>
      <w:sz w:val="18"/>
      <w:szCs w:val="18"/>
    </w:rPr>
  </w:style>
  <w:style w:type="paragraph" w:styleId="a5">
    <w:name w:val="footer"/>
    <w:basedOn w:val="a"/>
    <w:qFormat/>
    <w:pPr>
      <w:tabs>
        <w:tab w:val="center" w:pos="4153"/>
        <w:tab w:val="right" w:pos="8306"/>
      </w:tabs>
      <w:snapToGrid w:val="0"/>
      <w:jc w:val="left"/>
    </w:pPr>
    <w:rPr>
      <w:sz w:val="18"/>
    </w:rPr>
  </w:style>
  <w:style w:type="table" w:styleId="a6">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0">
    <w:name w:val="样式 首行缩进:  2 字符"/>
    <w:basedOn w:val="a"/>
    <w:qFormat/>
    <w:pPr>
      <w:spacing w:line="400" w:lineRule="exact"/>
      <w:ind w:firstLineChars="200" w:firstLine="200"/>
    </w:pPr>
    <w:rPr>
      <w:rFonts w:cs="宋体"/>
      <w:sz w:val="24"/>
    </w:rPr>
  </w:style>
  <w:style w:type="paragraph" w:styleId="a7">
    <w:name w:val="header"/>
    <w:basedOn w:val="a"/>
    <w:link w:val="a8"/>
    <w:rsid w:val="00151A4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51A45"/>
    <w:rPr>
      <w:kern w:val="2"/>
      <w:sz w:val="18"/>
      <w:szCs w:val="18"/>
    </w:rPr>
  </w:style>
  <w:style w:type="paragraph" w:styleId="a9">
    <w:name w:val="List Paragraph"/>
    <w:basedOn w:val="a"/>
    <w:uiPriority w:val="99"/>
    <w:rsid w:val="00297E3C"/>
    <w:pPr>
      <w:ind w:firstLineChars="200" w:firstLine="420"/>
    </w:pPr>
  </w:style>
  <w:style w:type="paragraph" w:customStyle="1" w:styleId="10">
    <w:name w:val="列出段落1"/>
    <w:basedOn w:val="a"/>
    <w:uiPriority w:val="34"/>
    <w:qFormat/>
    <w:rsid w:val="0048209F"/>
    <w:pPr>
      <w:widowControl/>
      <w:ind w:firstLineChars="200" w:firstLine="42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乔达摩悉达多1409193824</dc:creator>
  <cp:lastModifiedBy>Lenovo</cp:lastModifiedBy>
  <cp:revision>4</cp:revision>
  <cp:lastPrinted>2020-05-26T06:46:00Z</cp:lastPrinted>
  <dcterms:created xsi:type="dcterms:W3CDTF">2020-09-17T03:09:00Z</dcterms:created>
  <dcterms:modified xsi:type="dcterms:W3CDTF">2020-09-17T03:22:00Z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