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/>
          <w:sz w:val="36"/>
        </w:rPr>
      </w:pPr>
      <w:bookmarkStart w:id="0" w:name="_GoBack"/>
      <w:r>
        <w:rPr>
          <w:rFonts w:hint="eastAsia" w:ascii="方正小标宋_GBK" w:hAnsi="方正小标宋_GBK" w:eastAsia="方正小标宋_GBK"/>
          <w:sz w:val="36"/>
        </w:rPr>
        <w:t xml:space="preserve"> 成都市泡桐树小学（天府校区）</w:t>
      </w:r>
    </w:p>
    <w:p>
      <w:pPr>
        <w:spacing w:line="600" w:lineRule="exact"/>
        <w:ind w:firstLine="360" w:firstLineChars="100"/>
        <w:rPr>
          <w:rFonts w:ascii="方正小标宋_GBK" w:hAnsi="方正小标宋_GBK" w:eastAsia="方正小标宋_GBK"/>
          <w:sz w:val="36"/>
        </w:rPr>
      </w:pPr>
      <w:r>
        <w:rPr>
          <w:rFonts w:hint="eastAsia" w:ascii="方正小标宋_GBK" w:hAnsi="方正小标宋_GBK" w:eastAsia="方正小标宋_GBK"/>
          <w:sz w:val="36"/>
        </w:rPr>
        <w:t>购买人机大战、智能垃圾分类项目机器人器材方案</w:t>
      </w:r>
    </w:p>
    <w:bookmarkEnd w:id="0"/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目的：</w:t>
      </w:r>
    </w:p>
    <w:p>
      <w:pPr>
        <w:spacing w:line="600" w:lineRule="exact"/>
        <w:ind w:firstLine="640" w:firstLineChars="200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为本期和下期机器人特长队日常教学及备赛四川省人机大战、智能垃圾分类机器人项目，丰富学校机器人创客课程，锻炼学生的综合素养，持续开展机器人特长队项目，需购买如下器材：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预算：</w:t>
      </w:r>
    </w:p>
    <w:tbl>
      <w:tblPr>
        <w:tblStyle w:val="8"/>
        <w:tblW w:w="792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334"/>
        <w:gridCol w:w="993"/>
        <w:gridCol w:w="14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产品名称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单价（元）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人机大战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机器人参赛设备（每队）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ascii="仿宋_GB2312" w:hAnsi="方正小标宋_GBK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20.00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18060.00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人机大战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简易训练场地和道具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680.00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人机大战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全国青少年人工智能科普活动资源包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1080.00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人机大战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带保护锂离子电池组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460.00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人机大战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锂电池组充电器(2节)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120.00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智能垃圾分类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垃圾分类项目设备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ascii="仿宋_GB2312" w:hAnsi="方正小标宋_GBK" w:eastAsia="仿宋_GB2312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600.00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智能垃圾分类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垃圾分类场地道具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</w:t>
            </w:r>
            <w:r>
              <w:rPr>
                <w:rFonts w:ascii="仿宋_GB2312" w:hAnsi="方正小标宋_GBK" w:eastAsia="仿宋_GB2312"/>
                <w:sz w:val="24"/>
                <w:szCs w:val="24"/>
              </w:rPr>
              <w:t>00.00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3</w:t>
            </w:r>
            <w:r>
              <w:rPr>
                <w:rFonts w:ascii="仿宋_GB2312" w:hAnsi="方正小标宋_GBK" w:eastAsia="仿宋_GB2312"/>
                <w:sz w:val="24"/>
                <w:szCs w:val="24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额外配件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高速马达V2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280.00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额外配件</w:t>
            </w: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科技动力教育系统V1.0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1680.00</w:t>
            </w: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1680.00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总计</w:t>
            </w:r>
          </w:p>
        </w:tc>
        <w:tc>
          <w:tcPr>
            <w:tcW w:w="9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5"/>
              <w:spacing w:line="600" w:lineRule="exact"/>
              <w:ind w:firstLine="0" w:firstLineChars="0"/>
              <w:jc w:val="center"/>
              <w:rPr>
                <w:rFonts w:ascii="仿宋_GB2312" w:hAnsi="方正小标宋_GBK" w:eastAsia="仿宋_GB2312"/>
                <w:sz w:val="24"/>
                <w:szCs w:val="24"/>
              </w:rPr>
            </w:pPr>
            <w:r>
              <w:rPr>
                <w:rFonts w:hint="eastAsia" w:ascii="仿宋_GB2312" w:hAnsi="方正小标宋_GBK" w:eastAsia="仿宋_GB2312"/>
                <w:sz w:val="24"/>
                <w:szCs w:val="24"/>
              </w:rPr>
              <w:t>75800.00</w:t>
            </w:r>
          </w:p>
        </w:tc>
      </w:tr>
    </w:tbl>
    <w:p>
      <w:pPr>
        <w:pStyle w:val="15"/>
        <w:spacing w:line="600" w:lineRule="exact"/>
        <w:ind w:left="720" w:firstLine="0" w:firstLineChars="0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left="420" w:leftChars="200" w:firstLine="640" w:firstLineChars="200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编制</w:t>
      </w:r>
      <w:r>
        <w:rPr>
          <w:rFonts w:ascii="仿宋_GB2312" w:hAnsi="方正小标宋_GBK" w:eastAsia="仿宋_GB2312"/>
          <w:sz w:val="32"/>
        </w:rPr>
        <w:t>：</w:t>
      </w:r>
      <w:r>
        <w:rPr>
          <w:rFonts w:hint="eastAsia" w:ascii="仿宋_GB2312" w:hAnsi="方正小标宋_GBK" w:eastAsia="仿宋_GB2312"/>
          <w:sz w:val="32"/>
        </w:rPr>
        <w:t xml:space="preserve"> </w:t>
      </w:r>
      <w:r>
        <w:rPr>
          <w:rFonts w:ascii="仿宋_GB2312" w:hAnsi="方正小标宋_GBK" w:eastAsia="仿宋_GB2312"/>
          <w:sz w:val="32"/>
        </w:rPr>
        <w:t xml:space="preserve">  </w:t>
      </w:r>
      <w:r>
        <w:rPr>
          <w:rFonts w:hint="eastAsia" w:ascii="仿宋_GB2312" w:hAnsi="方正小标宋_GBK" w:eastAsia="仿宋_GB2312"/>
          <w:sz w:val="32"/>
        </w:rPr>
        <w:t xml:space="preserve">  </w:t>
      </w:r>
      <w:r>
        <w:rPr>
          <w:rFonts w:ascii="仿宋_GB2312" w:hAnsi="方正小标宋_GBK" w:eastAsia="仿宋_GB2312"/>
          <w:sz w:val="32"/>
        </w:rPr>
        <w:t xml:space="preserve">  </w:t>
      </w:r>
      <w:r>
        <w:rPr>
          <w:rFonts w:hint="eastAsia" w:ascii="仿宋_GB2312" w:hAnsi="方正小标宋_GBK" w:eastAsia="仿宋_GB2312"/>
          <w:sz w:val="32"/>
        </w:rPr>
        <w:t xml:space="preserve"> </w:t>
      </w:r>
      <w:r>
        <w:rPr>
          <w:rFonts w:ascii="仿宋_GB2312" w:hAnsi="方正小标宋_GBK" w:eastAsia="仿宋_GB2312"/>
          <w:sz w:val="32"/>
        </w:rPr>
        <w:t xml:space="preserve">  </w:t>
      </w:r>
      <w:r>
        <w:rPr>
          <w:rFonts w:hint="eastAsia" w:ascii="仿宋_GB2312" w:hAnsi="方正小标宋_GBK" w:eastAsia="仿宋_GB2312"/>
          <w:sz w:val="32"/>
        </w:rPr>
        <w:t xml:space="preserve"> </w:t>
      </w:r>
      <w:r>
        <w:rPr>
          <w:rFonts w:ascii="仿宋_GB2312" w:hAnsi="方正小标宋_GBK" w:eastAsia="仿宋_GB2312"/>
          <w:sz w:val="32"/>
        </w:rPr>
        <w:t xml:space="preserve"> </w:t>
      </w:r>
      <w:r>
        <w:rPr>
          <w:rFonts w:hint="eastAsia" w:ascii="仿宋_GB2312" w:hAnsi="方正小标宋_GBK" w:eastAsia="仿宋_GB2312"/>
          <w:sz w:val="32"/>
        </w:rPr>
        <w:t xml:space="preserve">      部门审核</w:t>
      </w:r>
      <w:r>
        <w:rPr>
          <w:rFonts w:ascii="仿宋_GB2312" w:hAnsi="方正小标宋_GBK" w:eastAsia="仿宋_GB2312"/>
          <w:sz w:val="32"/>
        </w:rPr>
        <w:t>：</w:t>
      </w:r>
    </w:p>
    <w:p>
      <w:pPr>
        <w:spacing w:line="600" w:lineRule="exact"/>
        <w:ind w:left="420" w:leftChars="200" w:firstLine="640" w:firstLineChars="200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财务</w:t>
      </w:r>
      <w:r>
        <w:rPr>
          <w:rFonts w:ascii="仿宋_GB2312" w:hAnsi="方正小标宋_GBK" w:eastAsia="仿宋_GB2312"/>
          <w:sz w:val="32"/>
        </w:rPr>
        <w:t>审核：</w:t>
      </w:r>
      <w:r>
        <w:rPr>
          <w:rFonts w:hint="eastAsia" w:ascii="仿宋_GB2312" w:hAnsi="方正小标宋_GBK" w:eastAsia="仿宋_GB2312"/>
          <w:sz w:val="32"/>
        </w:rPr>
        <w:t xml:space="preserve"> </w:t>
      </w:r>
      <w:r>
        <w:rPr>
          <w:rFonts w:ascii="仿宋_GB2312" w:hAnsi="方正小标宋_GBK" w:eastAsia="仿宋_GB2312"/>
          <w:sz w:val="32"/>
        </w:rPr>
        <w:t xml:space="preserve">       </w:t>
      </w:r>
      <w:r>
        <w:rPr>
          <w:rFonts w:hint="eastAsia" w:ascii="仿宋_GB2312" w:hAnsi="方正小标宋_GBK" w:eastAsia="仿宋_GB2312"/>
          <w:sz w:val="32"/>
        </w:rPr>
        <w:t xml:space="preserve">     </w:t>
      </w:r>
      <w:r>
        <w:rPr>
          <w:rFonts w:ascii="仿宋_GB2312" w:hAnsi="方正小标宋_GBK" w:eastAsia="仿宋_GB2312"/>
          <w:sz w:val="32"/>
        </w:rPr>
        <w:t xml:space="preserve"> </w:t>
      </w:r>
      <w:r>
        <w:rPr>
          <w:rFonts w:hint="eastAsia" w:ascii="仿宋_GB2312" w:hAnsi="方正小标宋_GBK" w:eastAsia="仿宋_GB2312"/>
          <w:sz w:val="32"/>
        </w:rPr>
        <w:t>审批</w:t>
      </w:r>
      <w:r>
        <w:rPr>
          <w:rFonts w:ascii="仿宋_GB2312" w:hAnsi="方正小标宋_GBK" w:eastAsia="仿宋_GB2312"/>
          <w:sz w:val="32"/>
        </w:rPr>
        <w:t>：</w:t>
      </w:r>
    </w:p>
    <w:p>
      <w:pPr>
        <w:spacing w:line="600" w:lineRule="exact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left="840" w:leftChars="400"/>
        <w:jc w:val="right"/>
        <w:rPr>
          <w:rFonts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成都市泡桐树小学（天府校区）科创组</w:t>
      </w:r>
    </w:p>
    <w:p>
      <w:pPr>
        <w:spacing w:line="600" w:lineRule="exact"/>
        <w:ind w:left="840" w:leftChars="400" w:right="640" w:rightChars="305"/>
        <w:jc w:val="right"/>
        <w:rPr>
          <w:rFonts w:ascii="仿宋_GB2312" w:hAnsi="方正小标宋_GBK" w:eastAsia="仿宋_GB2312"/>
          <w:sz w:val="32"/>
        </w:rPr>
      </w:pPr>
      <w:r>
        <w:rPr>
          <w:rFonts w:ascii="仿宋_GB2312" w:hAnsi="方正小标宋_GBK" w:eastAsia="仿宋_GB2312"/>
          <w:sz w:val="32"/>
        </w:rPr>
        <w:t>20</w:t>
      </w:r>
      <w:r>
        <w:rPr>
          <w:rFonts w:hint="eastAsia" w:ascii="仿宋_GB2312" w:hAnsi="方正小标宋_GBK" w:eastAsia="仿宋_GB2312"/>
          <w:sz w:val="32"/>
        </w:rPr>
        <w:t>20年10月9日</w:t>
      </w: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</w:p>
    <w:p>
      <w:pPr>
        <w:spacing w:line="600" w:lineRule="exact"/>
        <w:ind w:right="640"/>
        <w:jc w:val="right"/>
        <w:rPr>
          <w:rFonts w:ascii="仿宋_GB2312" w:hAnsi="方正小标宋_GBK" w:eastAsia="仿宋_GB2312"/>
          <w:sz w:val="32"/>
        </w:rPr>
      </w:pPr>
      <w:r>
        <w:rPr>
          <w:rFonts w:ascii="仿宋_GB2312" w:hAnsi="方正小标宋_GBK" w:eastAsia="仿宋_GB2312"/>
          <w:sz w:val="32"/>
        </w:rPr>
        <w:tab/>
      </w:r>
    </w:p>
    <w:tbl>
      <w:tblPr>
        <w:tblStyle w:val="7"/>
        <w:tblpPr w:leftFromText="180" w:rightFromText="180" w:vertAnchor="page" w:horzAnchor="margin" w:tblpY="3422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20"/>
        <w:gridCol w:w="100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设备型号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JMC-TB-RGZN2018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全国青少年人工智能科普活动资源包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JMP-BE-1136A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光电传感器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400.00 </w:t>
            </w:r>
          </w:p>
        </w:tc>
      </w:tr>
      <w:tr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JMP-BE-3569A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低速马达V2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550.00 </w:t>
            </w:r>
          </w:p>
        </w:tc>
      </w:tr>
      <w:tr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JMP-BE-9519A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小型舵机（带线）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JMC-JM-0122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竞赛轮胎组件（6530透明轮胎2个）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JMC-JM-0070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轴积木零件包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JMC-JM-0087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两格实销积木零件包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BE-9501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四位对连线 20cm 四位杜邦座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BE-9504D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三芯对联线L=20cm 三位杜邦座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EJ-6L-RJ11DB254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水晶头与3位2.54杜邦长针转换线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JMP-BP-1276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滚珠万向轮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JMP-BP-1279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22CM滚珠万向轮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JMP-BE-9420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锂电池组充电器(2节)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JMP-BE-9880B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综合技能-带保护锂离子电池组(三星/2500mAH)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JMC-RT-9246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机器人2.4G无线手柄套装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880.00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3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6020</w:t>
            </w:r>
          </w:p>
        </w:tc>
      </w:tr>
    </w:tbl>
    <w:p>
      <w:pPr>
        <w:spacing w:line="600" w:lineRule="exact"/>
        <w:ind w:right="1920"/>
        <w:rPr>
          <w:rFonts w:hint="eastAsia" w:ascii="仿宋_GB2312" w:hAnsi="方正小标宋_GBK" w:eastAsia="仿宋_GB2312"/>
          <w:sz w:val="32"/>
        </w:rPr>
      </w:pPr>
      <w:r>
        <w:rPr>
          <w:rFonts w:hint="eastAsia" w:ascii="仿宋_GB2312" w:hAnsi="方正小标宋_GBK" w:eastAsia="仿宋_GB2312"/>
          <w:sz w:val="32"/>
        </w:rPr>
        <w:t>附：人机大战机器人参赛设备清单（一套）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457200" cy="361950"/>
          <wp:effectExtent l="0" t="0" r="0" b="0"/>
          <wp:docPr id="1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  <w:color w:val="FFFFFF"/>
      </w:rPr>
      <w:t xml:space="preserve">2020方案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34E8"/>
    <w:multiLevelType w:val="multilevel"/>
    <w:tmpl w:val="6A4234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5A"/>
    <w:rsid w:val="000059F4"/>
    <w:rsid w:val="000A22F1"/>
    <w:rsid w:val="000D4EAB"/>
    <w:rsid w:val="00107287"/>
    <w:rsid w:val="001636C0"/>
    <w:rsid w:val="00172A27"/>
    <w:rsid w:val="001A7A06"/>
    <w:rsid w:val="001C3279"/>
    <w:rsid w:val="00226CEE"/>
    <w:rsid w:val="002A662A"/>
    <w:rsid w:val="002E474E"/>
    <w:rsid w:val="0030265A"/>
    <w:rsid w:val="0031754A"/>
    <w:rsid w:val="003336B5"/>
    <w:rsid w:val="0034066B"/>
    <w:rsid w:val="003A66E6"/>
    <w:rsid w:val="003B1541"/>
    <w:rsid w:val="003C2F72"/>
    <w:rsid w:val="00420229"/>
    <w:rsid w:val="00423872"/>
    <w:rsid w:val="00433AC6"/>
    <w:rsid w:val="004376CC"/>
    <w:rsid w:val="004A2925"/>
    <w:rsid w:val="004B1982"/>
    <w:rsid w:val="004C0623"/>
    <w:rsid w:val="004F1A71"/>
    <w:rsid w:val="00507E1E"/>
    <w:rsid w:val="0052246D"/>
    <w:rsid w:val="00536DFF"/>
    <w:rsid w:val="0056613D"/>
    <w:rsid w:val="00596348"/>
    <w:rsid w:val="005A66CB"/>
    <w:rsid w:val="00606E42"/>
    <w:rsid w:val="0061797D"/>
    <w:rsid w:val="00683905"/>
    <w:rsid w:val="00690AF7"/>
    <w:rsid w:val="00732746"/>
    <w:rsid w:val="0074148E"/>
    <w:rsid w:val="007C4B78"/>
    <w:rsid w:val="007C6311"/>
    <w:rsid w:val="007F1567"/>
    <w:rsid w:val="00840C05"/>
    <w:rsid w:val="00875B82"/>
    <w:rsid w:val="008A00DD"/>
    <w:rsid w:val="008A089B"/>
    <w:rsid w:val="008F00CD"/>
    <w:rsid w:val="00912940"/>
    <w:rsid w:val="00914BFD"/>
    <w:rsid w:val="00917191"/>
    <w:rsid w:val="009940A9"/>
    <w:rsid w:val="009F59E1"/>
    <w:rsid w:val="00A0425B"/>
    <w:rsid w:val="00A574FE"/>
    <w:rsid w:val="00A854D2"/>
    <w:rsid w:val="00A92E94"/>
    <w:rsid w:val="00B33734"/>
    <w:rsid w:val="00B57958"/>
    <w:rsid w:val="00BA75E8"/>
    <w:rsid w:val="00BB0365"/>
    <w:rsid w:val="00BC4F2B"/>
    <w:rsid w:val="00C03A6E"/>
    <w:rsid w:val="00C06D7F"/>
    <w:rsid w:val="00C27733"/>
    <w:rsid w:val="00C965A3"/>
    <w:rsid w:val="00CB31B9"/>
    <w:rsid w:val="00CC21C0"/>
    <w:rsid w:val="00D572BB"/>
    <w:rsid w:val="00DA477B"/>
    <w:rsid w:val="00DC4C07"/>
    <w:rsid w:val="00E0427D"/>
    <w:rsid w:val="00E36127"/>
    <w:rsid w:val="00E4080B"/>
    <w:rsid w:val="00E63CCC"/>
    <w:rsid w:val="00E81BEE"/>
    <w:rsid w:val="00E87236"/>
    <w:rsid w:val="00EC3813"/>
    <w:rsid w:val="00F0623E"/>
    <w:rsid w:val="00F07DD9"/>
    <w:rsid w:val="00F10451"/>
    <w:rsid w:val="00F46981"/>
    <w:rsid w:val="00F46DF0"/>
    <w:rsid w:val="00F67401"/>
    <w:rsid w:val="00F92875"/>
    <w:rsid w:val="00FD7807"/>
    <w:rsid w:val="035C2E36"/>
    <w:rsid w:val="08E92DE9"/>
    <w:rsid w:val="0DB96661"/>
    <w:rsid w:val="181A7599"/>
    <w:rsid w:val="189208EF"/>
    <w:rsid w:val="1D1700A9"/>
    <w:rsid w:val="281378F2"/>
    <w:rsid w:val="285002B3"/>
    <w:rsid w:val="2D1A5BC7"/>
    <w:rsid w:val="31DD7378"/>
    <w:rsid w:val="32C22A0B"/>
    <w:rsid w:val="37793F1C"/>
    <w:rsid w:val="492763DD"/>
    <w:rsid w:val="52F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AF890-681C-4852-AEF4-C6FF49A3C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1095</Characters>
  <Lines>9</Lines>
  <Paragraphs>2</Paragraphs>
  <TotalTime>47</TotalTime>
  <ScaleCrop>false</ScaleCrop>
  <LinksUpToDate>false</LinksUpToDate>
  <CharactersWithSpaces>1284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2020-10-09T09:30:00Z</dcterms:created>
  <dc:creator>董洪勇</dc:creator>
  <cp:lastModifiedBy>付杨</cp:lastModifiedBy>
  <cp:lastPrinted>2018-03-12T04:01:00Z</cp:lastPrinted>
  <dcterms:modified xsi:type="dcterms:W3CDTF">2020-10-28T06:31:16Z</dcterms:modified>
  <dc:title>成都市泡桐树小学（天府校区）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