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b/>
          <w:color w:val="auto"/>
          <w:sz w:val="48"/>
          <w:szCs w:val="48"/>
          <w:highlight w:val="none"/>
          <w:shd w:val="clear" w:color="auto" w:fill="auto"/>
          <w:lang w:eastAsia="zh-CN"/>
        </w:rPr>
      </w:pPr>
    </w:p>
    <w:p>
      <w:pPr>
        <w:pStyle w:val="2"/>
        <w:rPr>
          <w:rFonts w:hint="eastAsia"/>
          <w:lang w:eastAsia="zh-CN"/>
        </w:rPr>
      </w:pPr>
    </w:p>
    <w:p>
      <w:pPr>
        <w:shd w:val="clear"/>
        <w:spacing w:line="720" w:lineRule="auto"/>
        <w:jc w:val="center"/>
        <w:rPr>
          <w:rFonts w:ascii="宋体" w:hAnsi="宋体"/>
          <w:b/>
          <w:color w:val="auto"/>
          <w:sz w:val="44"/>
          <w:szCs w:val="44"/>
          <w:highlight w:val="none"/>
          <w:shd w:val="clear" w:color="auto" w:fill="auto"/>
        </w:rPr>
      </w:pPr>
      <w:r>
        <w:rPr>
          <w:rFonts w:hint="eastAsia" w:ascii="宋体" w:hAnsi="宋体"/>
          <w:b/>
          <w:color w:val="auto"/>
          <w:sz w:val="48"/>
          <w:szCs w:val="48"/>
          <w:highlight w:val="none"/>
          <w:shd w:val="clear" w:color="auto" w:fill="auto"/>
          <w:lang w:eastAsia="zh-CN"/>
        </w:rPr>
        <w:t>成都市泡桐树小学（天府校区）2021年教职工体检服务采购项目</w:t>
      </w:r>
    </w:p>
    <w:p>
      <w:pPr>
        <w:pStyle w:val="2"/>
        <w:shd w:val="clear"/>
        <w:rPr>
          <w:rFonts w:ascii="宋体" w:hAnsi="宋体"/>
          <w:b/>
          <w:color w:val="auto"/>
          <w:highlight w:val="none"/>
          <w:shd w:val="clear" w:color="auto" w:fill="auto"/>
        </w:rPr>
      </w:pPr>
    </w:p>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比</w:t>
      </w:r>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选</w:t>
      </w:r>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文</w:t>
      </w:r>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件</w:t>
      </w:r>
    </w:p>
    <w:p>
      <w:pPr>
        <w:pStyle w:val="2"/>
        <w:rPr>
          <w:color w:val="auto"/>
          <w:highlight w:val="none"/>
        </w:rPr>
      </w:pPr>
    </w:p>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中国·四川</w:t>
      </w:r>
      <w:r>
        <w:rPr>
          <w:rFonts w:hint="eastAsia" w:ascii="宋体" w:hAnsi="宋体" w:eastAsia="宋体" w:cs="宋体"/>
          <w:b/>
          <w:bCs/>
          <w:color w:val="auto"/>
          <w:sz w:val="32"/>
          <w:szCs w:val="32"/>
          <w:highlight w:val="none"/>
          <w:lang w:eastAsia="zh-CN"/>
        </w:rPr>
        <w:t>（成都）</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比选人：成都市泡桐树小学（天府校区）</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2"/>
          <w:szCs w:val="32"/>
          <w:highlight w:val="none"/>
          <w:lang w:val="zh-CN"/>
        </w:rPr>
      </w:pPr>
      <w:bookmarkStart w:id="0" w:name="PO_年份小写_1"/>
      <w:r>
        <w:rPr>
          <w:rFonts w:hint="eastAsia" w:ascii="宋体" w:hAnsi="宋体" w:eastAsia="宋体" w:cs="宋体"/>
          <w:b/>
          <w:bCs/>
          <w:color w:val="auto"/>
          <w:sz w:val="32"/>
          <w:szCs w:val="32"/>
          <w:highlight w:val="none"/>
          <w:lang w:val="zh-CN"/>
        </w:rPr>
        <w:t>二O</w:t>
      </w:r>
      <w:bookmarkEnd w:id="0"/>
      <w:r>
        <w:rPr>
          <w:rFonts w:hint="eastAsia" w:ascii="宋体" w:hAnsi="宋体" w:eastAsia="宋体" w:cs="宋体"/>
          <w:b/>
          <w:bCs/>
          <w:color w:val="auto"/>
          <w:sz w:val="32"/>
          <w:szCs w:val="32"/>
          <w:highlight w:val="none"/>
          <w:lang w:val="zh-CN"/>
        </w:rPr>
        <w:t>二</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zh-CN"/>
        </w:rPr>
        <w:t>年</w:t>
      </w:r>
      <w:r>
        <w:rPr>
          <w:rFonts w:hint="eastAsia" w:ascii="宋体" w:hAnsi="宋体" w:cs="宋体"/>
          <w:b/>
          <w:bCs/>
          <w:color w:val="auto"/>
          <w:sz w:val="32"/>
          <w:szCs w:val="32"/>
          <w:highlight w:val="none"/>
          <w:lang w:val="zh-CN" w:eastAsia="zh-CN"/>
        </w:rPr>
        <w:t>四</w:t>
      </w:r>
      <w:bookmarkStart w:id="164" w:name="_GoBack"/>
      <w:bookmarkEnd w:id="164"/>
      <w:r>
        <w:rPr>
          <w:rFonts w:hint="eastAsia" w:ascii="宋体" w:hAnsi="宋体" w:eastAsia="宋体" w:cs="宋体"/>
          <w:b/>
          <w:bCs/>
          <w:color w:val="auto"/>
          <w:sz w:val="32"/>
          <w:szCs w:val="32"/>
          <w:highlight w:val="none"/>
          <w:lang w:val="zh-CN"/>
        </w:rPr>
        <w:t>月</w:t>
      </w:r>
    </w:p>
    <w:p>
      <w:pPr>
        <w:rPr>
          <w:rFonts w:hint="eastAsia"/>
          <w:color w:val="auto"/>
          <w:highlight w:val="none"/>
          <w:lang w:val="zh-CN"/>
        </w:rPr>
      </w:pPr>
    </w:p>
    <w:p>
      <w:pPr>
        <w:rPr>
          <w:b/>
          <w:bCs/>
          <w:color w:val="auto"/>
          <w:sz w:val="44"/>
          <w:szCs w:val="52"/>
          <w:highlight w:val="none"/>
          <w:shd w:val="clear" w:color="auto" w:fill="auto"/>
        </w:rPr>
      </w:pPr>
      <w:r>
        <w:rPr>
          <w:b/>
          <w:bCs/>
          <w:color w:val="auto"/>
          <w:sz w:val="44"/>
          <w:szCs w:val="52"/>
          <w:highlight w:val="none"/>
          <w:shd w:val="clear" w:color="auto" w:fill="auto"/>
        </w:rPr>
        <w:br w:type="page"/>
      </w:r>
    </w:p>
    <w:p>
      <w:pPr>
        <w:rPr>
          <w:highlight w:val="none"/>
        </w:rPr>
      </w:pPr>
    </w:p>
    <w:sdt>
      <w:sdtPr>
        <w:rPr>
          <w:rFonts w:hint="eastAsia" w:asciiTheme="minorEastAsia" w:hAnsiTheme="minorEastAsia" w:eastAsiaTheme="minorEastAsia" w:cstheme="minorEastAsia"/>
          <w:b/>
          <w:bCs/>
          <w:color w:val="auto"/>
          <w:kern w:val="2"/>
          <w:sz w:val="48"/>
          <w:szCs w:val="48"/>
          <w:highlight w:val="none"/>
          <w:lang w:val="en-US" w:eastAsia="zh-CN" w:bidi="ar-SA"/>
        </w:rPr>
        <w:id w:val="147454681"/>
        <w15:color w:val="DBDBDB"/>
        <w:docPartObj>
          <w:docPartGallery w:val="Table of Contents"/>
          <w:docPartUnique/>
        </w:docPartObj>
      </w:sdtPr>
      <w:sdtEndPr>
        <w:rPr>
          <w:rFonts w:hint="eastAsia" w:ascii="Times New Roman" w:hAnsi="Times New Roman" w:eastAsia="宋体" w:cs="Times New Roman"/>
          <w:b/>
          <w:bCs/>
          <w:color w:val="auto"/>
          <w:kern w:val="2"/>
          <w:sz w:val="21"/>
          <w:szCs w:val="72"/>
          <w:highlight w:val="none"/>
          <w:shd w:val="clear" w:color="auto" w:fill="auto"/>
          <w:lang w:val="en-US" w:eastAsia="zh-CN" w:bidi="ar-SA"/>
        </w:rPr>
      </w:sdtEndPr>
      <w:sdtContent>
        <w:p>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目录</w:t>
          </w:r>
        </w:p>
        <w:p>
          <w:pPr>
            <w:pStyle w:val="2"/>
            <w:rPr>
              <w:rFonts w:hint="eastAsia"/>
              <w:color w:val="auto"/>
              <w:highlight w:val="none"/>
            </w:rPr>
          </w:pPr>
        </w:p>
        <w:p>
          <w:pPr>
            <w:pStyle w:val="13"/>
            <w:tabs>
              <w:tab w:val="right" w:leader="dot" w:pos="8958"/>
            </w:tabs>
            <w:spacing w:line="480" w:lineRule="auto"/>
            <w:rPr>
              <w:sz w:val="24"/>
              <w:szCs w:val="24"/>
            </w:rPr>
          </w:pPr>
          <w:r>
            <w:rPr>
              <w:rFonts w:hint="eastAsia" w:asciiTheme="minorEastAsia" w:hAnsiTheme="minorEastAsia" w:eastAsiaTheme="minorEastAsia" w:cstheme="minorEastAsia"/>
              <w:b/>
              <w:bCs/>
              <w:color w:val="auto"/>
              <w:sz w:val="24"/>
              <w:szCs w:val="24"/>
              <w:highlight w:val="none"/>
              <w:shd w:val="clear" w:color="auto" w:fill="auto"/>
            </w:rPr>
            <w:fldChar w:fldCharType="begin"/>
          </w:r>
          <w:r>
            <w:rPr>
              <w:rFonts w:hint="eastAsia" w:asciiTheme="minorEastAsia" w:hAnsiTheme="minorEastAsia" w:eastAsiaTheme="minorEastAsia" w:cstheme="minorEastAsia"/>
              <w:b/>
              <w:bCs/>
              <w:color w:val="auto"/>
              <w:sz w:val="24"/>
              <w:szCs w:val="24"/>
              <w:highlight w:val="none"/>
              <w:shd w:val="clear" w:color="auto" w:fill="auto"/>
            </w:rPr>
            <w:instrText xml:space="preserve">TOC \o "1-1" \h \u </w:instrText>
          </w:r>
          <w:r>
            <w:rPr>
              <w:rFonts w:hint="eastAsia" w:asciiTheme="minorEastAsia" w:hAnsiTheme="minorEastAsia" w:eastAsiaTheme="minorEastAsia" w:cstheme="minorEastAsia"/>
              <w:b/>
              <w:bCs/>
              <w:color w:val="auto"/>
              <w:sz w:val="24"/>
              <w:szCs w:val="24"/>
              <w:highlight w:val="none"/>
              <w:shd w:val="clear" w:color="auto" w:fill="auto"/>
            </w:rPr>
            <w:fldChar w:fldCharType="separate"/>
          </w: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_Toc18436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第一章  比选邀请</w:t>
          </w:r>
          <w:r>
            <w:rPr>
              <w:sz w:val="24"/>
              <w:szCs w:val="24"/>
            </w:rPr>
            <w:tab/>
          </w:r>
          <w:r>
            <w:rPr>
              <w:sz w:val="24"/>
              <w:szCs w:val="24"/>
            </w:rPr>
            <w:fldChar w:fldCharType="begin"/>
          </w:r>
          <w:r>
            <w:rPr>
              <w:sz w:val="24"/>
              <w:szCs w:val="24"/>
            </w:rPr>
            <w:instrText xml:space="preserve"> PAGEREF _Toc18436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_Toc16384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 xml:space="preserve">第二章  </w:t>
          </w:r>
          <w:r>
            <w:rPr>
              <w:rFonts w:hint="eastAsia"/>
              <w:sz w:val="24"/>
              <w:szCs w:val="24"/>
              <w:highlight w:val="none"/>
              <w:shd w:val="clear" w:color="auto" w:fill="auto"/>
              <w:lang w:val="en-US" w:eastAsia="zh-CN"/>
            </w:rPr>
            <w:t>比选申请人</w:t>
          </w:r>
          <w:r>
            <w:rPr>
              <w:rFonts w:hint="eastAsia"/>
              <w:sz w:val="24"/>
              <w:szCs w:val="24"/>
              <w:highlight w:val="none"/>
              <w:shd w:val="clear" w:color="auto" w:fill="auto"/>
            </w:rPr>
            <w:t>须知</w:t>
          </w:r>
          <w:r>
            <w:rPr>
              <w:sz w:val="24"/>
              <w:szCs w:val="24"/>
            </w:rPr>
            <w:tab/>
          </w:r>
          <w:r>
            <w:rPr>
              <w:sz w:val="24"/>
              <w:szCs w:val="24"/>
            </w:rPr>
            <w:fldChar w:fldCharType="begin"/>
          </w:r>
          <w:r>
            <w:rPr>
              <w:sz w:val="24"/>
              <w:szCs w:val="24"/>
            </w:rPr>
            <w:instrText xml:space="preserve"> PAGEREF _Toc16384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_Toc17378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 xml:space="preserve">第三章 </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比选申请文件格式</w:t>
          </w:r>
          <w:r>
            <w:rPr>
              <w:sz w:val="24"/>
              <w:szCs w:val="24"/>
            </w:rPr>
            <w:tab/>
          </w:r>
          <w:r>
            <w:rPr>
              <w:sz w:val="24"/>
              <w:szCs w:val="24"/>
            </w:rPr>
            <w:fldChar w:fldCharType="begin"/>
          </w:r>
          <w:r>
            <w:rPr>
              <w:sz w:val="24"/>
              <w:szCs w:val="24"/>
            </w:rPr>
            <w:instrText xml:space="preserve"> PAGEREF _Toc17378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_Toc10981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lang w:val="en-US" w:eastAsia="zh-CN"/>
            </w:rPr>
            <w:t>第四章</w:t>
          </w:r>
          <w:r>
            <w:rPr>
              <w:rFonts w:hint="eastAsia"/>
              <w:sz w:val="24"/>
              <w:szCs w:val="24"/>
              <w:highlight w:val="none"/>
              <w:shd w:val="clear" w:color="auto" w:fill="auto"/>
            </w:rPr>
            <w:t xml:space="preserve"> </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技术、商务及其他要求</w:t>
          </w:r>
          <w:r>
            <w:rPr>
              <w:sz w:val="24"/>
              <w:szCs w:val="24"/>
            </w:rPr>
            <w:tab/>
          </w:r>
          <w:r>
            <w:rPr>
              <w:sz w:val="24"/>
              <w:szCs w:val="24"/>
            </w:rPr>
            <w:fldChar w:fldCharType="begin"/>
          </w:r>
          <w:r>
            <w:rPr>
              <w:sz w:val="24"/>
              <w:szCs w:val="24"/>
            </w:rPr>
            <w:instrText xml:space="preserve"> PAGEREF _Toc10981 \h </w:instrText>
          </w:r>
          <w:r>
            <w:rPr>
              <w:sz w:val="24"/>
              <w:szCs w:val="24"/>
            </w:rPr>
            <w:fldChar w:fldCharType="separate"/>
          </w:r>
          <w:r>
            <w:rPr>
              <w:sz w:val="24"/>
              <w:szCs w:val="24"/>
            </w:rPr>
            <w:t>25</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_Toc15187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第</w:t>
          </w:r>
          <w:r>
            <w:rPr>
              <w:rFonts w:hint="eastAsia"/>
              <w:sz w:val="24"/>
              <w:szCs w:val="24"/>
              <w:highlight w:val="none"/>
              <w:shd w:val="clear" w:color="auto" w:fill="auto"/>
              <w:lang w:val="en-US" w:eastAsia="zh-CN"/>
            </w:rPr>
            <w:t>五</w:t>
          </w:r>
          <w:r>
            <w:rPr>
              <w:rFonts w:hint="eastAsia"/>
              <w:sz w:val="24"/>
              <w:szCs w:val="24"/>
              <w:highlight w:val="none"/>
              <w:shd w:val="clear" w:color="auto" w:fill="auto"/>
            </w:rPr>
            <w:t>章</w:t>
          </w:r>
          <w:r>
            <w:rPr>
              <w:sz w:val="24"/>
              <w:szCs w:val="24"/>
              <w:highlight w:val="none"/>
              <w:shd w:val="clear" w:color="auto" w:fill="auto"/>
            </w:rPr>
            <w:t xml:space="preserve">  </w:t>
          </w:r>
          <w:r>
            <w:rPr>
              <w:rFonts w:hint="eastAsia"/>
              <w:sz w:val="24"/>
              <w:szCs w:val="24"/>
              <w:highlight w:val="none"/>
              <w:shd w:val="clear" w:color="auto" w:fill="auto"/>
            </w:rPr>
            <w:t>评选办法</w:t>
          </w:r>
          <w:r>
            <w:rPr>
              <w:sz w:val="24"/>
              <w:szCs w:val="24"/>
            </w:rPr>
            <w:tab/>
          </w:r>
          <w:r>
            <w:rPr>
              <w:sz w:val="24"/>
              <w:szCs w:val="24"/>
            </w:rPr>
            <w:fldChar w:fldCharType="begin"/>
          </w:r>
          <w:r>
            <w:rPr>
              <w:sz w:val="24"/>
              <w:szCs w:val="24"/>
            </w:rPr>
            <w:instrText xml:space="preserve"> PAGEREF _Toc15187 \h </w:instrText>
          </w:r>
          <w:r>
            <w:rPr>
              <w:sz w:val="24"/>
              <w:szCs w:val="24"/>
            </w:rPr>
            <w:fldChar w:fldCharType="separate"/>
          </w:r>
          <w:r>
            <w:rPr>
              <w:sz w:val="24"/>
              <w:szCs w:val="24"/>
            </w:rPr>
            <w:t>27</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_Toc8534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rPr>
            <w:t>第</w:t>
          </w:r>
          <w:r>
            <w:rPr>
              <w:rFonts w:hint="eastAsia"/>
              <w:sz w:val="24"/>
              <w:szCs w:val="24"/>
              <w:highlight w:val="none"/>
              <w:lang w:val="en-US" w:eastAsia="zh-CN"/>
            </w:rPr>
            <w:t>六</w:t>
          </w:r>
          <w:r>
            <w:rPr>
              <w:rFonts w:hint="eastAsia"/>
              <w:sz w:val="24"/>
              <w:szCs w:val="24"/>
              <w:highlight w:val="none"/>
            </w:rPr>
            <w:t xml:space="preserve">章 </w:t>
          </w:r>
          <w:r>
            <w:rPr>
              <w:rFonts w:hint="eastAsia"/>
              <w:sz w:val="24"/>
              <w:szCs w:val="24"/>
              <w:highlight w:val="none"/>
              <w:lang w:val="en-US" w:eastAsia="zh-CN"/>
            </w:rPr>
            <w:t xml:space="preserve"> </w:t>
          </w:r>
          <w:r>
            <w:rPr>
              <w:rFonts w:hint="eastAsia"/>
              <w:sz w:val="24"/>
              <w:szCs w:val="24"/>
              <w:highlight w:val="none"/>
            </w:rPr>
            <w:t>合同条款及格式</w:t>
          </w:r>
          <w:r>
            <w:rPr>
              <w:rFonts w:hint="eastAsia"/>
              <w:sz w:val="24"/>
              <w:szCs w:val="24"/>
              <w:highlight w:val="none"/>
              <w:lang w:eastAsia="zh-CN"/>
            </w:rPr>
            <w:t>（仅供参考）</w:t>
          </w:r>
          <w:r>
            <w:rPr>
              <w:sz w:val="24"/>
              <w:szCs w:val="24"/>
            </w:rPr>
            <w:tab/>
          </w:r>
          <w:r>
            <w:rPr>
              <w:sz w:val="24"/>
              <w:szCs w:val="24"/>
            </w:rPr>
            <w:fldChar w:fldCharType="begin"/>
          </w:r>
          <w:r>
            <w:rPr>
              <w:sz w:val="24"/>
              <w:szCs w:val="24"/>
            </w:rPr>
            <w:instrText xml:space="preserve"> PAGEREF _Toc8534 \h </w:instrText>
          </w:r>
          <w:r>
            <w:rPr>
              <w:sz w:val="24"/>
              <w:szCs w:val="24"/>
            </w:rPr>
            <w:fldChar w:fldCharType="separate"/>
          </w:r>
          <w:r>
            <w:rPr>
              <w:sz w:val="24"/>
              <w:szCs w:val="24"/>
            </w:rPr>
            <w:t>31</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2"/>
            <w:shd w:val="clear"/>
            <w:spacing w:line="480" w:lineRule="auto"/>
            <w:jc w:val="center"/>
            <w:rPr>
              <w:rFonts w:hint="eastAsia"/>
              <w:b/>
              <w:bCs/>
              <w:color w:val="auto"/>
              <w:sz w:val="52"/>
              <w:szCs w:val="72"/>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fldChar w:fldCharType="end"/>
          </w:r>
        </w:p>
      </w:sdtContent>
    </w:sdt>
    <w:p>
      <w:pPr>
        <w:jc w:val="center"/>
        <w:rPr>
          <w:rFonts w:hint="eastAsia" w:eastAsia="方正大标宋简体"/>
          <w:color w:val="auto"/>
          <w:w w:val="90"/>
          <w:sz w:val="110"/>
          <w:szCs w:val="110"/>
          <w:highlight w:val="none"/>
        </w:rPr>
        <w:sectPr>
          <w:headerReference r:id="rId3" w:type="default"/>
          <w:type w:val="nextColumn"/>
          <w:pgSz w:w="11906" w:h="16838"/>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hd w:val="clear"/>
        <w:spacing w:line="360" w:lineRule="auto"/>
        <w:jc w:val="center"/>
        <w:rPr>
          <w:color w:val="auto"/>
          <w:highlight w:val="none"/>
          <w:shd w:val="clear" w:color="auto" w:fill="auto"/>
        </w:rPr>
      </w:pPr>
      <w:bookmarkStart w:id="1" w:name="_Toc18436"/>
      <w:r>
        <w:rPr>
          <w:rFonts w:hint="eastAsia"/>
          <w:color w:val="auto"/>
          <w:highlight w:val="none"/>
          <w:shd w:val="clear" w:color="auto" w:fill="auto"/>
        </w:rPr>
        <w:t>第一章  比选邀请</w:t>
      </w:r>
      <w:bookmarkEnd w:id="1"/>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color w:val="auto"/>
          <w:sz w:val="24"/>
          <w:szCs w:val="24"/>
          <w:highlight w:val="none"/>
          <w:shd w:val="clear" w:color="auto" w:fill="auto"/>
        </w:rPr>
      </w:pPr>
      <w:r>
        <w:rPr>
          <w:rFonts w:hint="eastAsia" w:ascii="宋体" w:hAnsi="宋体"/>
          <w:color w:val="auto"/>
          <w:sz w:val="24"/>
          <w:szCs w:val="24"/>
          <w:highlight w:val="none"/>
          <w:u w:val="single"/>
          <w:shd w:val="clear" w:color="auto" w:fill="auto"/>
          <w:lang w:eastAsia="zh-CN"/>
        </w:rPr>
        <w:t>成都市泡桐树小学（天府校区）</w:t>
      </w:r>
      <w:r>
        <w:rPr>
          <w:rFonts w:hint="eastAsia" w:ascii="宋体" w:hAnsi="宋体"/>
          <w:color w:val="auto"/>
          <w:sz w:val="24"/>
          <w:szCs w:val="24"/>
          <w:highlight w:val="none"/>
          <w:shd w:val="clear" w:color="auto" w:fill="auto"/>
        </w:rPr>
        <w:t>拟对</w:t>
      </w:r>
      <w:r>
        <w:rPr>
          <w:rFonts w:hint="eastAsia" w:ascii="宋体" w:hAnsi="宋体"/>
          <w:color w:val="auto"/>
          <w:sz w:val="24"/>
          <w:szCs w:val="24"/>
          <w:highlight w:val="none"/>
          <w:u w:val="single"/>
          <w:shd w:val="clear" w:color="auto" w:fill="auto"/>
          <w:lang w:eastAsia="zh-CN"/>
        </w:rPr>
        <w:t>成都市泡桐树小学（天府校区）2021年教职工体检服务采购项目</w:t>
      </w:r>
      <w:r>
        <w:rPr>
          <w:rFonts w:hint="eastAsia" w:ascii="宋体" w:hAnsi="宋体"/>
          <w:color w:val="auto"/>
          <w:sz w:val="24"/>
          <w:szCs w:val="24"/>
          <w:highlight w:val="none"/>
          <w:shd w:val="clear" w:color="auto" w:fill="auto"/>
        </w:rPr>
        <w:t>进行比选，兹邀请符合本次比选要求的</w:t>
      </w:r>
      <w:r>
        <w:rPr>
          <w:rFonts w:hint="eastAsia" w:ascii="宋体" w:hAnsi="宋体"/>
          <w:color w:val="auto"/>
          <w:sz w:val="24"/>
          <w:szCs w:val="24"/>
          <w:highlight w:val="none"/>
          <w:shd w:val="clear" w:color="auto" w:fill="auto"/>
          <w:lang w:eastAsia="zh-CN"/>
        </w:rPr>
        <w:t>参选单位</w:t>
      </w:r>
      <w:r>
        <w:rPr>
          <w:rFonts w:hint="eastAsia" w:ascii="宋体" w:hAnsi="宋体"/>
          <w:color w:val="auto"/>
          <w:sz w:val="24"/>
          <w:szCs w:val="24"/>
          <w:highlight w:val="none"/>
          <w:shd w:val="clear" w:color="auto" w:fill="auto"/>
        </w:rPr>
        <w:t>参加</w:t>
      </w:r>
      <w:r>
        <w:rPr>
          <w:rFonts w:hint="eastAsia" w:ascii="宋体" w:hAnsi="宋体"/>
          <w:color w:val="auto"/>
          <w:sz w:val="24"/>
          <w:szCs w:val="24"/>
          <w:highlight w:val="none"/>
          <w:shd w:val="clear" w:color="auto" w:fill="auto"/>
          <w:lang w:val="en-US" w:eastAsia="zh-CN"/>
        </w:rPr>
        <w:t>本项目公开</w:t>
      </w:r>
      <w:r>
        <w:rPr>
          <w:rFonts w:hint="eastAsia" w:ascii="宋体" w:hAnsi="宋体"/>
          <w:color w:val="auto"/>
          <w:sz w:val="24"/>
          <w:szCs w:val="24"/>
          <w:highlight w:val="none"/>
          <w:shd w:val="clear" w:color="auto" w:fill="auto"/>
        </w:rPr>
        <w:t>比选。</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color w:val="auto"/>
          <w:sz w:val="24"/>
          <w:szCs w:val="24"/>
          <w:highlight w:val="none"/>
          <w:shd w:val="clear" w:color="auto" w:fill="auto"/>
          <w:lang w:eastAsia="zh-CN"/>
        </w:rPr>
      </w:pPr>
      <w:r>
        <w:rPr>
          <w:rFonts w:hint="eastAsia" w:ascii="宋体" w:hAnsi="宋体"/>
          <w:b/>
          <w:color w:val="auto"/>
          <w:sz w:val="24"/>
          <w:szCs w:val="24"/>
          <w:highlight w:val="none"/>
          <w:shd w:val="clear" w:color="auto" w:fill="auto"/>
          <w:lang w:val="en-US" w:eastAsia="zh-CN"/>
        </w:rPr>
        <w:t>一</w:t>
      </w:r>
      <w:r>
        <w:rPr>
          <w:rFonts w:hint="eastAsia" w:ascii="宋体" w:hAnsi="宋体"/>
          <w:b/>
          <w:color w:val="auto"/>
          <w:sz w:val="24"/>
          <w:szCs w:val="24"/>
          <w:highlight w:val="none"/>
          <w:shd w:val="clear" w:color="auto" w:fill="auto"/>
        </w:rPr>
        <w:t>、项目名称：</w:t>
      </w:r>
      <w:r>
        <w:rPr>
          <w:rFonts w:hint="eastAsia" w:ascii="宋体" w:hAnsi="宋体"/>
          <w:color w:val="auto"/>
          <w:sz w:val="24"/>
          <w:szCs w:val="24"/>
          <w:highlight w:val="none"/>
          <w:shd w:val="clear" w:color="auto" w:fill="auto"/>
          <w:lang w:eastAsia="zh-CN"/>
        </w:rPr>
        <w:t>成都市泡桐树小学（天府校区）2021年教职工体检服务采购项目。</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bCs/>
          <w:color w:val="auto"/>
          <w:sz w:val="24"/>
          <w:szCs w:val="24"/>
          <w:highlight w:val="yellow"/>
          <w:shd w:val="clear" w:color="auto" w:fill="auto"/>
          <w:lang w:eastAsia="zh-CN"/>
        </w:rPr>
      </w:pPr>
      <w:r>
        <w:rPr>
          <w:rFonts w:hint="eastAsia" w:ascii="宋体" w:hAnsi="宋体" w:cs="宋体"/>
          <w:b/>
          <w:bCs/>
          <w:color w:val="auto"/>
          <w:sz w:val="24"/>
          <w:szCs w:val="24"/>
          <w:highlight w:val="yellow"/>
          <w:shd w:val="clear" w:color="auto" w:fill="auto"/>
          <w:lang w:val="en-US" w:eastAsia="zh-CN"/>
        </w:rPr>
        <w:t>二</w:t>
      </w:r>
      <w:r>
        <w:rPr>
          <w:rFonts w:hint="eastAsia" w:ascii="宋体" w:hAnsi="宋体" w:cs="宋体"/>
          <w:b/>
          <w:bCs/>
          <w:color w:val="auto"/>
          <w:sz w:val="24"/>
          <w:szCs w:val="24"/>
          <w:highlight w:val="yellow"/>
          <w:shd w:val="clear" w:color="auto" w:fill="auto"/>
        </w:rPr>
        <w:t>、预算金额：</w:t>
      </w:r>
      <w:r>
        <w:rPr>
          <w:rFonts w:hint="eastAsia" w:ascii="宋体" w:hAnsi="宋体" w:cs="宋体"/>
          <w:b/>
          <w:bCs/>
          <w:color w:val="auto"/>
          <w:sz w:val="24"/>
          <w:szCs w:val="24"/>
          <w:highlight w:val="yellow"/>
          <w:shd w:val="clear" w:color="auto" w:fill="auto"/>
          <w:lang w:val="en-US" w:eastAsia="zh-CN"/>
        </w:rPr>
        <w:t>8.22万元。</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val="en-US" w:eastAsia="zh-CN"/>
        </w:rPr>
        <w:t>三</w:t>
      </w:r>
      <w:r>
        <w:rPr>
          <w:rFonts w:hint="eastAsia" w:ascii="宋体" w:hAnsi="宋体" w:cs="宋体"/>
          <w:b/>
          <w:bCs/>
          <w:color w:val="auto"/>
          <w:sz w:val="24"/>
          <w:szCs w:val="24"/>
          <w:highlight w:val="none"/>
          <w:shd w:val="clear" w:color="auto" w:fill="auto"/>
        </w:rPr>
        <w:t>、项目简介：</w:t>
      </w:r>
      <w:r>
        <w:rPr>
          <w:rFonts w:hint="eastAsia" w:ascii="宋体" w:hAnsi="宋体" w:cs="宋体"/>
          <w:b w:val="0"/>
          <w:bCs w:val="0"/>
          <w:color w:val="auto"/>
          <w:sz w:val="24"/>
          <w:szCs w:val="24"/>
          <w:highlight w:val="none"/>
          <w:shd w:val="clear" w:color="auto" w:fill="auto"/>
        </w:rPr>
        <w:t>本项目为</w:t>
      </w:r>
      <w:r>
        <w:rPr>
          <w:rFonts w:hint="eastAsia" w:ascii="宋体" w:hAnsi="宋体" w:cs="宋体"/>
          <w:b w:val="0"/>
          <w:bCs w:val="0"/>
          <w:color w:val="auto"/>
          <w:sz w:val="24"/>
          <w:szCs w:val="24"/>
          <w:highlight w:val="none"/>
          <w:shd w:val="clear" w:color="auto" w:fill="auto"/>
          <w:lang w:eastAsia="zh-CN"/>
        </w:rPr>
        <w:t>成都市泡桐树小学（天府校区）2021年教职工体检服务采购项目</w:t>
      </w:r>
      <w:r>
        <w:rPr>
          <w:rFonts w:hint="eastAsia" w:ascii="宋体" w:hAnsi="宋体" w:cs="宋体"/>
          <w:b w:val="0"/>
          <w:bCs w:val="0"/>
          <w:color w:val="auto"/>
          <w:sz w:val="24"/>
          <w:szCs w:val="24"/>
          <w:highlight w:val="none"/>
          <w:shd w:val="clear" w:color="auto" w:fill="auto"/>
        </w:rPr>
        <w:t>，共一个包，具体采购清单详见</w:t>
      </w:r>
      <w:r>
        <w:rPr>
          <w:rFonts w:hint="eastAsia" w:ascii="宋体" w:hAnsi="宋体" w:cs="宋体"/>
          <w:b w:val="0"/>
          <w:bCs w:val="0"/>
          <w:color w:val="auto"/>
          <w:sz w:val="24"/>
          <w:szCs w:val="24"/>
          <w:highlight w:val="none"/>
          <w:shd w:val="clear" w:color="auto" w:fill="auto"/>
          <w:lang w:eastAsia="zh-CN"/>
        </w:rPr>
        <w:t>比选文件第五章。</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b/>
          <w:color w:val="auto"/>
          <w:sz w:val="24"/>
          <w:szCs w:val="24"/>
          <w:highlight w:val="none"/>
          <w:shd w:val="clear" w:color="auto" w:fill="auto"/>
          <w:lang w:eastAsia="zh-CN"/>
        </w:rPr>
      </w:pPr>
      <w:r>
        <w:rPr>
          <w:rFonts w:hint="eastAsia" w:ascii="宋体" w:hAnsi="宋体"/>
          <w:b/>
          <w:color w:val="auto"/>
          <w:sz w:val="24"/>
          <w:szCs w:val="24"/>
          <w:highlight w:val="none"/>
          <w:shd w:val="clear" w:color="auto" w:fill="auto"/>
          <w:lang w:val="en-US" w:eastAsia="zh-CN"/>
        </w:rPr>
        <w:t>四</w:t>
      </w:r>
      <w:r>
        <w:rPr>
          <w:rFonts w:hint="eastAsia" w:ascii="宋体" w:hAnsi="宋体"/>
          <w:b/>
          <w:color w:val="auto"/>
          <w:sz w:val="24"/>
          <w:szCs w:val="24"/>
          <w:highlight w:val="none"/>
          <w:shd w:val="clear" w:color="auto" w:fill="auto"/>
        </w:rPr>
        <w:t>、</w:t>
      </w:r>
      <w:r>
        <w:rPr>
          <w:rFonts w:hint="eastAsia" w:ascii="宋体" w:hAnsi="宋体"/>
          <w:b/>
          <w:color w:val="auto"/>
          <w:sz w:val="24"/>
          <w:szCs w:val="24"/>
          <w:highlight w:val="none"/>
          <w:shd w:val="clear" w:color="auto" w:fill="auto"/>
          <w:lang w:eastAsia="zh-CN"/>
        </w:rPr>
        <w:t>比选申请人</w:t>
      </w:r>
      <w:r>
        <w:rPr>
          <w:rFonts w:hint="eastAsia" w:ascii="宋体" w:hAnsi="宋体"/>
          <w:b/>
          <w:color w:val="auto"/>
          <w:sz w:val="24"/>
          <w:szCs w:val="24"/>
          <w:highlight w:val="none"/>
          <w:shd w:val="clear" w:color="auto" w:fill="auto"/>
        </w:rPr>
        <w:t>应具备的资格要求</w:t>
      </w:r>
      <w:r>
        <w:rPr>
          <w:rFonts w:hint="eastAsia" w:ascii="宋体" w:hAnsi="宋体"/>
          <w:b/>
          <w:color w:val="auto"/>
          <w:sz w:val="24"/>
          <w:szCs w:val="24"/>
          <w:highlight w:val="none"/>
          <w:shd w:val="clear" w:color="auto" w:fill="auto"/>
          <w:lang w:eastAsia="zh-CN"/>
        </w:rPr>
        <w:t>。</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1.具有独立承担民事责任的能力；</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2.具有良好的商业信誉和健全的财务会计制度；</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3.具有履行合同所必需的设备和专业技术能力；</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4.有依法缴纳税收和社会保障资金的良好记录；</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5.参加政府采购活动前三年内，在经营活动中没有重大违法记录；</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6.法律、行政法规规定的其他条件。</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7.根据采购项目提出的特殊条件：</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7.1参加</w:t>
      </w:r>
      <w:r>
        <w:rPr>
          <w:rFonts w:hint="eastAsia" w:ascii="宋体" w:hAnsi="宋体"/>
          <w:bCs/>
          <w:color w:val="auto"/>
          <w:sz w:val="24"/>
          <w:szCs w:val="24"/>
          <w:highlight w:val="none"/>
          <w:lang w:val="en-US" w:eastAsia="zh-CN"/>
        </w:rPr>
        <w:t>本项目</w:t>
      </w:r>
      <w:r>
        <w:rPr>
          <w:rFonts w:hint="eastAsia" w:ascii="宋体" w:hAnsi="宋体"/>
          <w:bCs/>
          <w:color w:val="auto"/>
          <w:sz w:val="24"/>
          <w:szCs w:val="24"/>
          <w:highlight w:val="none"/>
        </w:rPr>
        <w:t>的比选申请人及其现任法定代表人（非法人机构则为主要负责人）不得具有行贿犯罪记录；</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yellow"/>
        </w:rPr>
      </w:pPr>
      <w:r>
        <w:rPr>
          <w:rFonts w:hint="eastAsia" w:ascii="宋体" w:hAnsi="宋体"/>
          <w:bCs/>
          <w:color w:val="auto"/>
          <w:sz w:val="24"/>
          <w:szCs w:val="24"/>
          <w:highlight w:val="yellow"/>
        </w:rPr>
        <w:t>7.2具有行政主管部门颁发的有效的《医疗机构执业许可证》；</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yellow"/>
        </w:rPr>
      </w:pPr>
      <w:r>
        <w:rPr>
          <w:rFonts w:hint="eastAsia" w:ascii="宋体" w:hAnsi="宋体"/>
          <w:bCs/>
          <w:color w:val="auto"/>
          <w:sz w:val="24"/>
          <w:szCs w:val="24"/>
          <w:highlight w:val="yellow"/>
        </w:rPr>
        <w:t>7.3具有行政主管部门颁发的有效的《辐射安全许可证》；</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本次</w:t>
      </w:r>
      <w:r>
        <w:rPr>
          <w:rFonts w:hint="eastAsia" w:ascii="宋体" w:hAnsi="宋体"/>
          <w:bCs/>
          <w:color w:val="auto"/>
          <w:sz w:val="24"/>
          <w:szCs w:val="24"/>
          <w:highlight w:val="none"/>
          <w:lang w:val="en-US" w:eastAsia="zh-CN"/>
        </w:rPr>
        <w:t>比选</w:t>
      </w:r>
      <w:r>
        <w:rPr>
          <w:rFonts w:hint="eastAsia" w:ascii="宋体" w:hAnsi="宋体"/>
          <w:bCs/>
          <w:color w:val="auto"/>
          <w:sz w:val="24"/>
          <w:szCs w:val="24"/>
          <w:highlight w:val="none"/>
        </w:rPr>
        <w:t>不接受联合体响应。</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color w:val="FF0000"/>
          <w:sz w:val="24"/>
          <w:szCs w:val="24"/>
          <w:highlight w:val="yellow"/>
          <w:shd w:val="clear" w:color="auto" w:fill="auto"/>
          <w:lang w:eastAsia="zh-CN"/>
        </w:rPr>
      </w:pPr>
      <w:r>
        <w:rPr>
          <w:rFonts w:hint="eastAsia" w:ascii="宋体" w:hAnsi="宋体" w:cs="宋体"/>
          <w:b/>
          <w:color w:val="FF0000"/>
          <w:sz w:val="24"/>
          <w:szCs w:val="24"/>
          <w:highlight w:val="yellow"/>
          <w:shd w:val="clear" w:color="auto" w:fill="auto"/>
          <w:lang w:val="en-US" w:eastAsia="zh-CN"/>
        </w:rPr>
        <w:t>五</w:t>
      </w:r>
      <w:r>
        <w:rPr>
          <w:rFonts w:hint="eastAsia" w:ascii="宋体" w:hAnsi="宋体" w:cs="宋体"/>
          <w:b/>
          <w:color w:val="FF0000"/>
          <w:sz w:val="24"/>
          <w:szCs w:val="24"/>
          <w:highlight w:val="yellow"/>
          <w:shd w:val="clear" w:color="auto" w:fill="auto"/>
        </w:rPr>
        <w:t>、比选文件</w:t>
      </w:r>
      <w:r>
        <w:rPr>
          <w:rFonts w:hint="eastAsia" w:ascii="宋体" w:hAnsi="宋体" w:cs="宋体"/>
          <w:b/>
          <w:color w:val="FF0000"/>
          <w:sz w:val="24"/>
          <w:szCs w:val="24"/>
          <w:highlight w:val="yellow"/>
          <w:shd w:val="clear" w:color="auto" w:fill="auto"/>
          <w:lang w:eastAsia="zh-CN"/>
        </w:rPr>
        <w:t>领取</w:t>
      </w:r>
      <w:r>
        <w:rPr>
          <w:rFonts w:hint="eastAsia" w:ascii="宋体" w:hAnsi="宋体" w:cs="宋体"/>
          <w:b/>
          <w:color w:val="FF0000"/>
          <w:sz w:val="24"/>
          <w:szCs w:val="24"/>
          <w:highlight w:val="yellow"/>
          <w:shd w:val="clear" w:color="auto" w:fill="auto"/>
        </w:rPr>
        <w:t>时间及</w:t>
      </w:r>
      <w:r>
        <w:rPr>
          <w:rFonts w:hint="eastAsia" w:ascii="宋体" w:hAnsi="宋体" w:cs="宋体"/>
          <w:b/>
          <w:color w:val="FF0000"/>
          <w:sz w:val="24"/>
          <w:szCs w:val="24"/>
          <w:highlight w:val="yellow"/>
          <w:shd w:val="clear" w:color="auto" w:fill="auto"/>
          <w:lang w:eastAsia="zh-CN"/>
        </w:rPr>
        <w:t>方式。</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firstLine="420" w:firstLineChars="0"/>
        <w:jc w:val="left"/>
        <w:textAlignment w:val="auto"/>
        <w:rPr>
          <w:rFonts w:hint="eastAsia" w:ascii="宋体" w:hAnsi="宋体" w:cs="宋体"/>
          <w:color w:val="FF0000"/>
          <w:sz w:val="24"/>
          <w:szCs w:val="24"/>
          <w:highlight w:val="none"/>
          <w:shd w:val="clear" w:color="auto" w:fill="auto"/>
          <w:lang w:val="en-US" w:eastAsia="zh-CN"/>
        </w:rPr>
      </w:pPr>
      <w:r>
        <w:rPr>
          <w:rFonts w:hint="eastAsia" w:ascii="宋体" w:hAnsi="宋体" w:cs="宋体"/>
          <w:color w:val="FF0000"/>
          <w:sz w:val="24"/>
          <w:szCs w:val="24"/>
          <w:highlight w:val="none"/>
          <w:shd w:val="clear" w:color="auto" w:fill="auto"/>
          <w:lang w:val="en-US" w:eastAsia="zh-CN"/>
        </w:rPr>
        <w:t>比选文件自2021年4月20日至2021年4月23日登录成都市泡桐树小学（天府校区）网站（https://www.pxtf.org）下载。</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ascii="宋体" w:hAnsi="宋体"/>
          <w:b/>
          <w:bCs/>
          <w:color w:val="auto"/>
          <w:sz w:val="24"/>
          <w:szCs w:val="24"/>
          <w:highlight w:val="none"/>
          <w:shd w:val="clear" w:color="auto" w:fill="auto"/>
        </w:rPr>
      </w:pPr>
      <w:r>
        <w:rPr>
          <w:rFonts w:hint="eastAsia" w:ascii="宋体" w:hAnsi="宋体"/>
          <w:b/>
          <w:bCs/>
          <w:color w:val="auto"/>
          <w:sz w:val="24"/>
          <w:szCs w:val="24"/>
          <w:highlight w:val="none"/>
          <w:shd w:val="clear" w:color="auto" w:fill="auto"/>
        </w:rPr>
        <w:t>七</w:t>
      </w:r>
      <w:r>
        <w:rPr>
          <w:rFonts w:hint="eastAsia" w:ascii="宋体" w:hAnsi="宋体"/>
          <w:b/>
          <w:color w:val="auto"/>
          <w:sz w:val="24"/>
          <w:szCs w:val="24"/>
          <w:highlight w:val="none"/>
          <w:shd w:val="clear" w:color="auto" w:fill="auto"/>
        </w:rPr>
        <w:t>、递交比选申请文件截止时间：</w:t>
      </w:r>
      <w:r>
        <w:rPr>
          <w:rFonts w:hint="eastAsia" w:ascii="宋体" w:hAnsi="宋体"/>
          <w:b/>
          <w:bCs/>
          <w:color w:val="auto"/>
          <w:sz w:val="24"/>
          <w:szCs w:val="24"/>
          <w:highlight w:val="none"/>
          <w:shd w:val="clear" w:color="auto" w:fill="auto"/>
        </w:rPr>
        <w:t>20</w:t>
      </w:r>
      <w:r>
        <w:rPr>
          <w:rFonts w:hint="eastAsia" w:ascii="宋体" w:hAnsi="宋体"/>
          <w:b/>
          <w:bCs/>
          <w:color w:val="auto"/>
          <w:sz w:val="24"/>
          <w:szCs w:val="24"/>
          <w:highlight w:val="none"/>
          <w:shd w:val="clear" w:color="auto" w:fill="auto"/>
          <w:lang w:val="en-US" w:eastAsia="zh-CN"/>
        </w:rPr>
        <w:t>21</w:t>
      </w:r>
      <w:r>
        <w:rPr>
          <w:rFonts w:hint="eastAsia" w:ascii="宋体" w:hAnsi="宋体"/>
          <w:b/>
          <w:bCs/>
          <w:color w:val="auto"/>
          <w:sz w:val="24"/>
          <w:szCs w:val="24"/>
          <w:highlight w:val="none"/>
          <w:shd w:val="clear" w:color="auto" w:fill="auto"/>
        </w:rPr>
        <w:t>年</w:t>
      </w:r>
      <w:r>
        <w:rPr>
          <w:rFonts w:hint="eastAsia" w:ascii="宋体" w:hAnsi="宋体"/>
          <w:b/>
          <w:bCs/>
          <w:color w:val="auto"/>
          <w:sz w:val="24"/>
          <w:szCs w:val="24"/>
          <w:highlight w:val="none"/>
          <w:shd w:val="clear" w:color="auto" w:fill="auto"/>
          <w:lang w:val="en-US" w:eastAsia="zh-CN"/>
        </w:rPr>
        <w:t>4月20</w:t>
      </w:r>
      <w:r>
        <w:rPr>
          <w:rFonts w:hint="eastAsia" w:ascii="宋体" w:hAnsi="宋体"/>
          <w:b/>
          <w:bCs/>
          <w:color w:val="auto"/>
          <w:sz w:val="24"/>
          <w:szCs w:val="24"/>
          <w:highlight w:val="none"/>
          <w:shd w:val="clear" w:color="auto" w:fill="auto"/>
        </w:rPr>
        <w:t>日</w:t>
      </w:r>
      <w:r>
        <w:rPr>
          <w:rFonts w:hint="eastAsia" w:ascii="宋体" w:hAnsi="宋体"/>
          <w:b/>
          <w:bCs/>
          <w:color w:val="auto"/>
          <w:sz w:val="24"/>
          <w:szCs w:val="24"/>
          <w:highlight w:val="none"/>
          <w:shd w:val="clear" w:color="auto" w:fill="auto"/>
          <w:lang w:val="en-US" w:eastAsia="zh-CN"/>
        </w:rPr>
        <w:t>14</w:t>
      </w:r>
      <w:r>
        <w:rPr>
          <w:rFonts w:hint="eastAsia" w:ascii="宋体" w:hAnsi="宋体"/>
          <w:b/>
          <w:bCs/>
          <w:color w:val="auto"/>
          <w:sz w:val="24"/>
          <w:szCs w:val="24"/>
          <w:highlight w:val="none"/>
          <w:shd w:val="clear" w:color="auto" w:fill="auto"/>
        </w:rPr>
        <w:t>:</w:t>
      </w:r>
      <w:r>
        <w:rPr>
          <w:rFonts w:hint="eastAsia" w:ascii="宋体" w:hAnsi="宋体"/>
          <w:b/>
          <w:bCs/>
          <w:color w:val="auto"/>
          <w:sz w:val="24"/>
          <w:szCs w:val="24"/>
          <w:highlight w:val="none"/>
          <w:shd w:val="clear" w:color="auto" w:fill="auto"/>
          <w:lang w:val="en-US" w:eastAsia="zh-CN"/>
        </w:rPr>
        <w:t>0</w:t>
      </w:r>
      <w:r>
        <w:rPr>
          <w:rFonts w:hint="eastAsia" w:ascii="宋体" w:hAnsi="宋体"/>
          <w:b/>
          <w:bCs/>
          <w:color w:val="auto"/>
          <w:sz w:val="24"/>
          <w:szCs w:val="24"/>
          <w:highlight w:val="none"/>
          <w:shd w:val="clear" w:color="auto" w:fill="auto"/>
        </w:rPr>
        <w:t>0(北京时间)。</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olor w:val="auto"/>
          <w:sz w:val="24"/>
          <w:szCs w:val="24"/>
          <w:highlight w:val="none"/>
          <w:shd w:val="clear" w:color="auto" w:fill="auto"/>
        </w:rPr>
      </w:pPr>
      <w:r>
        <w:rPr>
          <w:rFonts w:hint="eastAsia"/>
          <w:color w:val="auto"/>
          <w:sz w:val="24"/>
          <w:szCs w:val="24"/>
          <w:highlight w:val="none"/>
          <w:shd w:val="clear" w:color="auto" w:fill="auto"/>
        </w:rPr>
        <w:t>比</w:t>
      </w:r>
      <w:r>
        <w:rPr>
          <w:rFonts w:hint="eastAsia" w:ascii="宋体" w:hAnsi="宋体" w:cs="宋体"/>
          <w:color w:val="auto"/>
          <w:sz w:val="24"/>
          <w:szCs w:val="24"/>
          <w:highlight w:val="none"/>
          <w:shd w:val="clear" w:color="auto" w:fill="auto"/>
        </w:rPr>
        <w:t>选申请</w:t>
      </w:r>
      <w:r>
        <w:rPr>
          <w:rFonts w:ascii="宋体" w:hAnsi="宋体" w:cs="宋体"/>
          <w:color w:val="auto"/>
          <w:sz w:val="24"/>
          <w:szCs w:val="24"/>
          <w:highlight w:val="none"/>
          <w:shd w:val="clear" w:color="auto" w:fill="auto"/>
        </w:rPr>
        <w:t>文件应在</w:t>
      </w:r>
      <w:r>
        <w:rPr>
          <w:rFonts w:hint="eastAsia" w:ascii="宋体" w:hAnsi="宋体" w:cs="宋体"/>
          <w:color w:val="auto"/>
          <w:sz w:val="24"/>
          <w:szCs w:val="24"/>
          <w:highlight w:val="none"/>
          <w:shd w:val="clear" w:color="auto" w:fill="auto"/>
        </w:rPr>
        <w:t>比选</w:t>
      </w:r>
      <w:r>
        <w:rPr>
          <w:rFonts w:ascii="宋体" w:hAnsi="宋体" w:cs="宋体"/>
          <w:color w:val="auto"/>
          <w:sz w:val="24"/>
          <w:szCs w:val="24"/>
          <w:highlight w:val="none"/>
          <w:shd w:val="clear" w:color="auto" w:fill="auto"/>
        </w:rPr>
        <w:t>当日</w:t>
      </w:r>
      <w:r>
        <w:rPr>
          <w:rFonts w:hint="eastAsia" w:ascii="宋体" w:hAnsi="宋体" w:cs="宋体"/>
          <w:color w:val="auto"/>
          <w:sz w:val="24"/>
          <w:szCs w:val="24"/>
          <w:highlight w:val="none"/>
          <w:shd w:val="clear" w:color="auto" w:fill="auto"/>
        </w:rPr>
        <w:t>递交比选文件</w:t>
      </w:r>
      <w:r>
        <w:rPr>
          <w:rFonts w:ascii="宋体" w:hAnsi="宋体" w:cs="宋体"/>
          <w:color w:val="auto"/>
          <w:sz w:val="24"/>
          <w:szCs w:val="24"/>
          <w:highlight w:val="none"/>
          <w:shd w:val="clear" w:color="auto" w:fill="auto"/>
        </w:rPr>
        <w:t>截止时间前送达</w:t>
      </w:r>
      <w:r>
        <w:rPr>
          <w:rFonts w:hint="eastAsia" w:ascii="宋体" w:hAnsi="宋体" w:cs="宋体"/>
          <w:color w:val="auto"/>
          <w:sz w:val="24"/>
          <w:szCs w:val="24"/>
          <w:highlight w:val="none"/>
          <w:shd w:val="clear" w:color="auto" w:fill="auto"/>
        </w:rPr>
        <w:t>比选</w:t>
      </w:r>
      <w:r>
        <w:rPr>
          <w:rFonts w:ascii="宋体" w:hAnsi="宋体" w:cs="宋体"/>
          <w:color w:val="auto"/>
          <w:sz w:val="24"/>
          <w:szCs w:val="24"/>
          <w:highlight w:val="none"/>
          <w:shd w:val="clear" w:color="auto" w:fill="auto"/>
        </w:rPr>
        <w:t>地点，本次</w:t>
      </w:r>
      <w:r>
        <w:rPr>
          <w:rFonts w:hint="eastAsia" w:ascii="宋体" w:hAnsi="宋体" w:cs="宋体"/>
          <w:color w:val="auto"/>
          <w:sz w:val="24"/>
          <w:szCs w:val="24"/>
          <w:highlight w:val="none"/>
          <w:shd w:val="clear" w:color="auto" w:fill="auto"/>
        </w:rPr>
        <w:t>比选</w:t>
      </w:r>
      <w:r>
        <w:rPr>
          <w:rFonts w:ascii="宋体" w:hAnsi="宋体" w:cs="宋体"/>
          <w:color w:val="auto"/>
          <w:sz w:val="24"/>
          <w:szCs w:val="24"/>
          <w:highlight w:val="none"/>
          <w:shd w:val="clear" w:color="auto" w:fill="auto"/>
        </w:rPr>
        <w:t>不接受以电子邮件、传真及邮寄</w:t>
      </w:r>
      <w:r>
        <w:rPr>
          <w:rFonts w:hint="eastAsia" w:ascii="宋体" w:hAnsi="宋体" w:cs="宋体"/>
          <w:color w:val="auto"/>
          <w:sz w:val="24"/>
          <w:szCs w:val="24"/>
          <w:highlight w:val="none"/>
          <w:shd w:val="clear" w:color="auto" w:fill="auto"/>
        </w:rPr>
        <w:t>或快递</w:t>
      </w:r>
      <w:r>
        <w:rPr>
          <w:rFonts w:ascii="宋体" w:hAnsi="宋体" w:cs="宋体"/>
          <w:color w:val="auto"/>
          <w:sz w:val="24"/>
          <w:szCs w:val="24"/>
          <w:highlight w:val="none"/>
          <w:shd w:val="clear" w:color="auto" w:fill="auto"/>
        </w:rPr>
        <w:t>方式递交的</w:t>
      </w:r>
      <w:r>
        <w:rPr>
          <w:rFonts w:hint="eastAsia" w:ascii="宋体" w:hAnsi="宋体" w:cs="宋体"/>
          <w:color w:val="auto"/>
          <w:sz w:val="24"/>
          <w:szCs w:val="24"/>
          <w:highlight w:val="none"/>
          <w:shd w:val="clear" w:color="auto" w:fill="auto"/>
        </w:rPr>
        <w:t>比选申请</w:t>
      </w:r>
      <w:r>
        <w:rPr>
          <w:rFonts w:ascii="宋体" w:hAnsi="宋体" w:cs="宋体"/>
          <w:color w:val="auto"/>
          <w:sz w:val="24"/>
          <w:szCs w:val="24"/>
          <w:highlight w:val="none"/>
          <w:shd w:val="clear" w:color="auto" w:fill="auto"/>
        </w:rPr>
        <w:t>文件</w:t>
      </w:r>
      <w:r>
        <w:rPr>
          <w:rFonts w:hint="eastAsia" w:ascii="宋体" w:hAnsi="宋体" w:cs="宋体"/>
          <w:color w:val="auto"/>
          <w:sz w:val="24"/>
          <w:szCs w:val="24"/>
          <w:highlight w:val="none"/>
          <w:shd w:val="clear" w:color="auto" w:fill="auto"/>
        </w:rPr>
        <w:t>，逾期送达或没有密封的比选申请文件不予接收。</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bCs/>
          <w:color w:val="auto"/>
          <w:sz w:val="24"/>
          <w:szCs w:val="24"/>
          <w:highlight w:val="none"/>
          <w:shd w:val="clear" w:color="auto" w:fill="auto"/>
          <w:lang w:eastAsia="zh-CN"/>
        </w:rPr>
      </w:pPr>
      <w:r>
        <w:rPr>
          <w:rFonts w:hint="eastAsia" w:ascii="宋体" w:hAnsi="宋体"/>
          <w:b/>
          <w:color w:val="auto"/>
          <w:sz w:val="24"/>
          <w:szCs w:val="24"/>
          <w:highlight w:val="none"/>
          <w:shd w:val="clear" w:color="auto" w:fill="auto"/>
        </w:rPr>
        <w:t>八、递交比选申请文件地点：</w:t>
      </w:r>
      <w:r>
        <w:rPr>
          <w:rFonts w:hint="eastAsia" w:ascii="宋体" w:hAnsi="宋体"/>
          <w:b/>
          <w:color w:val="auto"/>
          <w:sz w:val="24"/>
          <w:szCs w:val="24"/>
          <w:highlight w:val="none"/>
          <w:shd w:val="clear" w:color="auto" w:fill="auto"/>
          <w:lang w:eastAsia="zh-CN"/>
        </w:rPr>
        <w:t>成都市泡桐树小学（天府校区）学校服务中心</w:t>
      </w:r>
      <w:r>
        <w:rPr>
          <w:rFonts w:hint="eastAsia" w:ascii="宋体" w:hAnsi="宋体"/>
          <w:bCs/>
          <w:color w:val="auto"/>
          <w:sz w:val="24"/>
          <w:szCs w:val="24"/>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bCs/>
          <w:color w:val="auto"/>
          <w:sz w:val="24"/>
          <w:szCs w:val="24"/>
          <w:highlight w:val="none"/>
          <w:shd w:val="clear" w:color="auto" w:fill="auto"/>
        </w:rPr>
      </w:pPr>
      <w:r>
        <w:rPr>
          <w:rFonts w:hint="eastAsia" w:ascii="宋体" w:hAnsi="宋体"/>
          <w:b/>
          <w:color w:val="auto"/>
          <w:sz w:val="24"/>
          <w:szCs w:val="24"/>
          <w:highlight w:val="none"/>
          <w:shd w:val="clear" w:color="auto" w:fill="auto"/>
        </w:rPr>
        <w:t>九、比选申请文件数量：</w:t>
      </w:r>
      <w:r>
        <w:rPr>
          <w:rFonts w:hint="eastAsia" w:ascii="宋体" w:hAnsi="宋体"/>
          <w:b/>
          <w:bCs w:val="0"/>
          <w:color w:val="auto"/>
          <w:sz w:val="24"/>
          <w:szCs w:val="24"/>
          <w:highlight w:val="none"/>
          <w:shd w:val="clear" w:color="auto" w:fill="auto"/>
        </w:rPr>
        <w:t>一正一副。</w:t>
      </w:r>
    </w:p>
    <w:p>
      <w:pPr>
        <w:pStyle w:val="2"/>
        <w:keepNext w:val="0"/>
        <w:keepLines w:val="0"/>
        <w:pageBreakBefore w:val="0"/>
        <w:widowControl w:val="0"/>
        <w:shd w:val="clear"/>
        <w:kinsoku/>
        <w:wordWrap w:val="0"/>
        <w:overflowPunct/>
        <w:topLinePunct w:val="0"/>
        <w:autoSpaceDE/>
        <w:autoSpaceDN/>
        <w:bidi w:val="0"/>
        <w:adjustRightInd/>
        <w:snapToGrid/>
        <w:spacing w:after="0" w:line="360" w:lineRule="auto"/>
        <w:ind w:left="0" w:leftChars="0" w:firstLine="482" w:firstLineChars="200"/>
        <w:jc w:val="left"/>
        <w:textAlignment w:val="auto"/>
        <w:rPr>
          <w:rFonts w:ascii="宋体" w:hAnsi="宋体"/>
          <w:bCs/>
          <w:color w:val="auto"/>
          <w:sz w:val="24"/>
          <w:szCs w:val="24"/>
          <w:highlight w:val="none"/>
          <w:shd w:val="clear" w:color="auto" w:fill="auto"/>
        </w:rPr>
      </w:pPr>
      <w:r>
        <w:rPr>
          <w:rFonts w:hint="eastAsia" w:ascii="宋体" w:hAnsi="宋体"/>
          <w:b/>
          <w:color w:val="auto"/>
          <w:sz w:val="24"/>
          <w:szCs w:val="24"/>
          <w:highlight w:val="none"/>
          <w:shd w:val="clear" w:color="auto" w:fill="auto"/>
        </w:rPr>
        <w:t>十、</w:t>
      </w:r>
      <w:r>
        <w:rPr>
          <w:rFonts w:hint="eastAsia" w:ascii="宋体" w:hAnsi="宋体"/>
          <w:color w:val="auto"/>
          <w:sz w:val="24"/>
          <w:szCs w:val="24"/>
          <w:highlight w:val="none"/>
          <w:shd w:val="clear" w:color="auto" w:fill="auto"/>
        </w:rPr>
        <w:t>本次比选邀请在</w:t>
      </w:r>
      <w:r>
        <w:rPr>
          <w:rFonts w:hint="eastAsia" w:ascii="宋体" w:hAnsi="宋体"/>
          <w:color w:val="auto"/>
          <w:sz w:val="24"/>
          <w:szCs w:val="24"/>
          <w:highlight w:val="none"/>
          <w:shd w:val="clear" w:color="auto" w:fill="auto"/>
          <w:lang w:val="en-US" w:eastAsia="zh-CN"/>
        </w:rPr>
        <w:t>成都市泡桐树小学(天府校区)门户网站（https://www.pxtf.org）</w:t>
      </w:r>
      <w:r>
        <w:rPr>
          <w:rFonts w:hint="eastAsia" w:ascii="宋体" w:hAnsi="宋体" w:cs="宋体"/>
          <w:bCs/>
          <w:color w:val="auto"/>
          <w:sz w:val="24"/>
          <w:szCs w:val="24"/>
          <w:highlight w:val="none"/>
          <w:shd w:val="clear" w:color="auto" w:fill="auto"/>
        </w:rPr>
        <w:t>上以公告形式发布。</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十</w:t>
      </w:r>
      <w:r>
        <w:rPr>
          <w:rFonts w:hint="eastAsia" w:ascii="宋体" w:hAnsi="宋体"/>
          <w:b/>
          <w:color w:val="auto"/>
          <w:sz w:val="24"/>
          <w:szCs w:val="24"/>
          <w:highlight w:val="none"/>
          <w:shd w:val="clear" w:color="auto" w:fill="auto"/>
          <w:lang w:eastAsia="zh-CN"/>
        </w:rPr>
        <w:t>一</w:t>
      </w:r>
      <w:r>
        <w:rPr>
          <w:rFonts w:hint="eastAsia" w:ascii="宋体" w:hAnsi="宋体"/>
          <w:b/>
          <w:color w:val="auto"/>
          <w:sz w:val="24"/>
          <w:szCs w:val="24"/>
          <w:highlight w:val="none"/>
          <w:shd w:val="clear" w:color="auto" w:fill="auto"/>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bCs/>
          <w:color w:val="auto"/>
          <w:sz w:val="24"/>
          <w:szCs w:val="24"/>
          <w:highlight w:val="none"/>
          <w:shd w:val="clear" w:color="auto"/>
          <w:lang w:eastAsia="zh-CN"/>
        </w:rPr>
      </w:pPr>
      <w:r>
        <w:rPr>
          <w:rFonts w:hint="eastAsia" w:ascii="宋体" w:hAnsi="宋体"/>
          <w:bCs/>
          <w:color w:val="auto"/>
          <w:sz w:val="24"/>
          <w:szCs w:val="24"/>
          <w:highlight w:val="none"/>
          <w:shd w:val="clear" w:color="auto" w:fill="auto"/>
          <w:lang w:eastAsia="zh-CN"/>
        </w:rPr>
        <w:t>比</w:t>
      </w:r>
      <w:r>
        <w:rPr>
          <w:rFonts w:hint="eastAsia"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eastAsia="zh-CN"/>
        </w:rPr>
        <w:t>选</w:t>
      </w:r>
      <w:r>
        <w:rPr>
          <w:rFonts w:hint="eastAsia"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eastAsia="zh-CN"/>
        </w:rPr>
        <w:t>人</w:t>
      </w:r>
      <w:r>
        <w:rPr>
          <w:rFonts w:hint="eastAsia" w:ascii="宋体" w:hAnsi="宋体"/>
          <w:bCs/>
          <w:color w:val="auto"/>
          <w:sz w:val="24"/>
          <w:szCs w:val="24"/>
          <w:highlight w:val="none"/>
          <w:shd w:val="clear" w:color="auto" w:fill="auto"/>
        </w:rPr>
        <w:t>：</w:t>
      </w:r>
      <w:r>
        <w:rPr>
          <w:rFonts w:hint="eastAsia" w:ascii="宋体" w:hAnsi="宋体"/>
          <w:bCs/>
          <w:color w:val="auto"/>
          <w:sz w:val="24"/>
          <w:szCs w:val="24"/>
          <w:highlight w:val="none"/>
          <w:shd w:val="clear" w:color="auto"/>
          <w:lang w:eastAsia="zh-CN"/>
        </w:rPr>
        <w:t>成都市泡桐树小学（天府校区）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auto"/>
          <w:sz w:val="24"/>
          <w:szCs w:val="24"/>
          <w:highlight w:val="none"/>
          <w:lang w:val="en-US" w:eastAsia="zh-CN"/>
        </w:rPr>
      </w:pPr>
      <w:r>
        <w:rPr>
          <w:rFonts w:hint="eastAsia" w:ascii="宋体" w:hAnsi="宋体"/>
          <w:color w:val="auto"/>
          <w:sz w:val="24"/>
          <w:szCs w:val="24"/>
          <w:highlight w:val="none"/>
        </w:rPr>
        <w:t>地    址：成都高新区锦尚西二路299号</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rPr>
        <w:t>联 系 人：</w:t>
      </w:r>
      <w:r>
        <w:rPr>
          <w:rFonts w:hint="eastAsia" w:ascii="宋体" w:hAnsi="宋体" w:cs="宋体"/>
          <w:bCs/>
          <w:color w:val="auto"/>
          <w:sz w:val="24"/>
          <w:szCs w:val="24"/>
          <w:highlight w:val="none"/>
          <w:shd w:val="clear" w:color="auto" w:fill="auto"/>
          <w:lang w:val="en-US" w:eastAsia="zh-CN"/>
        </w:rPr>
        <w:t>牟老师</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rPr>
        <w:t>联系方式：</w:t>
      </w:r>
      <w:r>
        <w:rPr>
          <w:rFonts w:hint="eastAsia" w:ascii="宋体" w:hAnsi="宋体" w:cs="宋体"/>
          <w:bCs/>
          <w:color w:val="auto"/>
          <w:sz w:val="24"/>
          <w:szCs w:val="24"/>
          <w:highlight w:val="none"/>
          <w:shd w:val="clear" w:color="auto" w:fill="auto"/>
          <w:lang w:eastAsia="zh-CN"/>
        </w:rPr>
        <w:t>028－85193760转8205</w:t>
      </w:r>
    </w:p>
    <w:p>
      <w:pPr>
        <w:pStyle w:val="2"/>
        <w:shd w:val="clear"/>
        <w:jc w:val="right"/>
        <w:rPr>
          <w:rFonts w:asciiTheme="minorEastAsia" w:hAnsiTheme="minorEastAsia" w:eastAsiaTheme="minorEastAsia"/>
          <w:color w:val="auto"/>
          <w:sz w:val="24"/>
          <w:highlight w:val="none"/>
          <w:shd w:val="clear" w:color="auto" w:fill="auto"/>
        </w:rPr>
      </w:pPr>
    </w:p>
    <w:p>
      <w:pPr>
        <w:pStyle w:val="2"/>
        <w:shd w:val="clear"/>
        <w:jc w:val="right"/>
        <w:rPr>
          <w:rFonts w:hint="eastAsia" w:asciiTheme="minorEastAsia" w:hAnsiTheme="minorEastAsia" w:eastAsiaTheme="minorEastAsia"/>
          <w:color w:val="auto"/>
          <w:sz w:val="24"/>
          <w:highlight w:val="none"/>
          <w:shd w:val="clear" w:color="auto" w:fill="auto"/>
        </w:rPr>
      </w:pPr>
    </w:p>
    <w:p>
      <w:pPr>
        <w:pStyle w:val="2"/>
        <w:shd w:val="clear"/>
        <w:wordWrap w:val="0"/>
        <w:jc w:val="right"/>
        <w:rPr>
          <w:rFonts w:hint="eastAsia" w:asciiTheme="minorEastAsia" w:hAnsiTheme="minorEastAsia" w:eastAsiaTheme="minorEastAsia"/>
          <w:color w:val="auto"/>
          <w:sz w:val="24"/>
          <w:highlight w:val="none"/>
          <w:shd w:val="clear" w:color="auto" w:fill="auto"/>
          <w:lang w:val="en-US" w:eastAsia="zh-CN"/>
        </w:rPr>
      </w:pPr>
      <w:r>
        <w:rPr>
          <w:rFonts w:hint="eastAsia" w:asciiTheme="minorEastAsia" w:hAnsiTheme="minorEastAsia" w:eastAsiaTheme="minorEastAsia"/>
          <w:color w:val="auto"/>
          <w:sz w:val="24"/>
          <w:highlight w:val="none"/>
          <w:shd w:val="clear" w:color="auto" w:fill="auto"/>
        </w:rPr>
        <w:t>20</w:t>
      </w:r>
      <w:r>
        <w:rPr>
          <w:rFonts w:hint="eastAsia" w:asciiTheme="minorEastAsia" w:hAnsiTheme="minorEastAsia" w:eastAsiaTheme="minorEastAsia"/>
          <w:color w:val="auto"/>
          <w:sz w:val="24"/>
          <w:highlight w:val="none"/>
          <w:shd w:val="clear" w:color="auto" w:fill="auto"/>
          <w:lang w:val="en-US" w:eastAsia="zh-CN"/>
        </w:rPr>
        <w:t>21</w:t>
      </w:r>
      <w:r>
        <w:rPr>
          <w:rFonts w:hint="eastAsia" w:asciiTheme="minorEastAsia" w:hAnsiTheme="minorEastAsia" w:eastAsiaTheme="minorEastAsia"/>
          <w:color w:val="auto"/>
          <w:sz w:val="24"/>
          <w:highlight w:val="none"/>
          <w:shd w:val="clear" w:color="auto" w:fill="auto"/>
        </w:rPr>
        <w:t>年</w:t>
      </w:r>
      <w:r>
        <w:rPr>
          <w:rFonts w:hint="eastAsia" w:asciiTheme="minorEastAsia" w:hAnsiTheme="minorEastAsia" w:eastAsiaTheme="minorEastAsia"/>
          <w:color w:val="auto"/>
          <w:sz w:val="24"/>
          <w:highlight w:val="none"/>
          <w:shd w:val="clear" w:color="auto" w:fill="auto"/>
          <w:lang w:val="en-US" w:eastAsia="zh-CN"/>
        </w:rPr>
        <w:t>4</w:t>
      </w:r>
      <w:r>
        <w:rPr>
          <w:rFonts w:hint="eastAsia" w:asciiTheme="minorEastAsia" w:hAnsiTheme="minorEastAsia" w:eastAsiaTheme="minorEastAsia"/>
          <w:color w:val="auto"/>
          <w:sz w:val="24"/>
          <w:highlight w:val="none"/>
          <w:shd w:val="clear" w:color="auto" w:fill="auto"/>
        </w:rPr>
        <w:t>月</w:t>
      </w:r>
      <w:r>
        <w:rPr>
          <w:rFonts w:hint="eastAsia" w:asciiTheme="minorEastAsia" w:hAnsiTheme="minorEastAsia" w:eastAsiaTheme="minorEastAsia"/>
          <w:color w:val="auto"/>
          <w:sz w:val="24"/>
          <w:highlight w:val="none"/>
          <w:shd w:val="clear" w:color="auto" w:fill="auto"/>
          <w:lang w:val="en-US" w:eastAsia="zh-CN"/>
        </w:rPr>
        <w:t>20日</w:t>
      </w:r>
    </w:p>
    <w:p>
      <w:pPr>
        <w:pStyle w:val="2"/>
        <w:shd w:val="clear"/>
        <w:rPr>
          <w:color w:val="auto"/>
          <w:highlight w:val="none"/>
          <w:shd w:val="clear" w:color="auto" w:fill="auto"/>
        </w:rPr>
      </w:pPr>
      <w:r>
        <w:rPr>
          <w:color w:val="auto"/>
          <w:highlight w:val="none"/>
          <w:shd w:val="clear" w:color="auto" w:fill="auto"/>
        </w:rPr>
        <w:br w:type="page"/>
      </w:r>
    </w:p>
    <w:p>
      <w:pPr>
        <w:pStyle w:val="3"/>
        <w:shd w:val="clear"/>
        <w:spacing w:line="360" w:lineRule="auto"/>
        <w:jc w:val="center"/>
        <w:rPr>
          <w:color w:val="auto"/>
          <w:highlight w:val="none"/>
          <w:shd w:val="clear" w:color="auto" w:fill="auto"/>
        </w:rPr>
      </w:pPr>
      <w:bookmarkStart w:id="2" w:name="_Toc16384"/>
      <w:bookmarkStart w:id="3" w:name="_Toc21499_WPSOffice_Level1"/>
      <w:bookmarkStart w:id="4" w:name="_Toc23807"/>
      <w:bookmarkStart w:id="5" w:name="_Toc24543"/>
      <w:r>
        <w:rPr>
          <w:rFonts w:hint="eastAsia"/>
          <w:color w:val="auto"/>
          <w:highlight w:val="none"/>
          <w:shd w:val="clear" w:color="auto" w:fill="auto"/>
        </w:rPr>
        <w:t xml:space="preserve">第二章  </w:t>
      </w:r>
      <w:r>
        <w:rPr>
          <w:rFonts w:hint="eastAsia"/>
          <w:color w:val="auto"/>
          <w:highlight w:val="none"/>
          <w:shd w:val="clear" w:color="auto" w:fill="auto"/>
          <w:lang w:val="en-US" w:eastAsia="zh-CN"/>
        </w:rPr>
        <w:t>比选申请人</w:t>
      </w:r>
      <w:r>
        <w:rPr>
          <w:rFonts w:hint="eastAsia"/>
          <w:color w:val="auto"/>
          <w:highlight w:val="none"/>
          <w:shd w:val="clear" w:color="auto" w:fill="auto"/>
        </w:rPr>
        <w:t>须知</w:t>
      </w:r>
      <w:bookmarkEnd w:id="2"/>
      <w:bookmarkEnd w:id="3"/>
    </w:p>
    <w:p>
      <w:pPr>
        <w:pStyle w:val="4"/>
        <w:shd w:val="clear"/>
        <w:spacing w:line="360" w:lineRule="auto"/>
        <w:jc w:val="center"/>
        <w:rPr>
          <w:color w:val="auto"/>
          <w:highlight w:val="none"/>
          <w:shd w:val="clear" w:color="auto" w:fill="auto"/>
        </w:rPr>
      </w:pPr>
      <w:bookmarkStart w:id="6" w:name="_Toc361258135"/>
      <w:bookmarkStart w:id="7" w:name="_Toc12304_WPSOffice_Level2"/>
      <w:bookmarkStart w:id="8" w:name="_Toc189727030"/>
      <w:bookmarkStart w:id="9" w:name="_Toc486510880"/>
      <w:bookmarkStart w:id="10" w:name="_Toc217446032"/>
      <w:bookmarkStart w:id="11" w:name="_Toc17256"/>
      <w:bookmarkStart w:id="12" w:name="_Toc368997244"/>
      <w:bookmarkStart w:id="13" w:name="_Toc213496268"/>
      <w:bookmarkStart w:id="14" w:name="_Toc213396946"/>
      <w:bookmarkStart w:id="15" w:name="_Toc213397010"/>
      <w:bookmarkStart w:id="16" w:name="_Toc213396760"/>
      <w:r>
        <w:rPr>
          <w:rFonts w:hint="eastAsia"/>
          <w:color w:val="auto"/>
          <w:highlight w:val="none"/>
          <w:shd w:val="clear" w:color="auto" w:fill="auto"/>
        </w:rPr>
        <w:t>一、</w:t>
      </w:r>
      <w:r>
        <w:rPr>
          <w:rFonts w:hint="eastAsia"/>
          <w:color w:val="auto"/>
          <w:highlight w:val="none"/>
          <w:shd w:val="clear" w:color="auto" w:fill="auto"/>
          <w:lang w:eastAsia="zh-CN"/>
        </w:rPr>
        <w:t>比选申请人</w:t>
      </w:r>
      <w:r>
        <w:rPr>
          <w:rFonts w:hint="eastAsia"/>
          <w:color w:val="auto"/>
          <w:highlight w:val="none"/>
          <w:shd w:val="clear" w:color="auto" w:fill="auto"/>
        </w:rPr>
        <w:t>须知附表</w:t>
      </w:r>
      <w:bookmarkEnd w:id="6"/>
      <w:bookmarkEnd w:id="7"/>
      <w:bookmarkEnd w:id="8"/>
      <w:bookmarkEnd w:id="9"/>
      <w:bookmarkEnd w:id="10"/>
      <w:bookmarkEnd w:id="11"/>
      <w:bookmarkEnd w:id="12"/>
      <w:bookmarkEnd w:id="13"/>
      <w:bookmarkEnd w:id="14"/>
      <w:bookmarkEnd w:id="15"/>
      <w:bookmarkEnd w:id="16"/>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90"/>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867" w:type="pct"/>
            <w:vAlign w:val="center"/>
          </w:tcPr>
          <w:p>
            <w:pPr>
              <w:pStyle w:val="2"/>
              <w:shd w:val="clear"/>
              <w:spacing w:line="273"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条款名称</w:t>
            </w:r>
          </w:p>
        </w:tc>
        <w:tc>
          <w:tcPr>
            <w:tcW w:w="3765" w:type="pct"/>
            <w:vAlign w:val="center"/>
          </w:tcPr>
          <w:p>
            <w:pPr>
              <w:pStyle w:val="2"/>
              <w:shd w:val="clear"/>
              <w:spacing w:line="273"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1</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yellow"/>
                <w:shd w:val="clear" w:color="auto" w:fill="auto"/>
                <w:lang w:eastAsia="zh-CN"/>
              </w:rPr>
            </w:pPr>
            <w:r>
              <w:rPr>
                <w:rFonts w:hint="eastAsia" w:asciiTheme="minorEastAsia" w:hAnsiTheme="minorEastAsia" w:eastAsiaTheme="minorEastAsia" w:cstheme="minorEastAsia"/>
                <w:color w:val="auto"/>
                <w:sz w:val="21"/>
                <w:szCs w:val="21"/>
                <w:highlight w:val="yellow"/>
                <w:shd w:val="clear" w:color="auto" w:fill="auto"/>
                <w:lang w:eastAsia="zh-CN"/>
              </w:rPr>
              <w:t>项目预算</w:t>
            </w:r>
          </w:p>
          <w:p>
            <w:pPr>
              <w:pStyle w:val="22"/>
              <w:shd w:val="clear"/>
              <w:spacing w:line="360" w:lineRule="auto"/>
              <w:jc w:val="center"/>
              <w:rPr>
                <w:rFonts w:hint="eastAsia" w:asciiTheme="minorEastAsia" w:hAnsiTheme="minorEastAsia" w:eastAsiaTheme="minorEastAsia" w:cstheme="minorEastAsia"/>
                <w:b/>
                <w:bCs/>
                <w:color w:val="auto"/>
                <w:sz w:val="21"/>
                <w:szCs w:val="21"/>
                <w:highlight w:val="yellow"/>
                <w:shd w:val="clear" w:color="auto" w:fill="auto"/>
              </w:rPr>
            </w:pPr>
            <w:r>
              <w:rPr>
                <w:rFonts w:hint="eastAsia" w:asciiTheme="minorEastAsia" w:hAnsiTheme="minorEastAsia" w:eastAsiaTheme="minorEastAsia" w:cstheme="minorEastAsia"/>
                <w:color w:val="auto"/>
                <w:sz w:val="21"/>
                <w:szCs w:val="21"/>
                <w:highlight w:val="yellow"/>
                <w:shd w:val="clear" w:color="auto" w:fill="auto"/>
              </w:rPr>
              <w:t>（</w:t>
            </w:r>
            <w:r>
              <w:rPr>
                <w:rFonts w:hint="eastAsia" w:asciiTheme="minorEastAsia" w:hAnsiTheme="minorEastAsia" w:eastAsiaTheme="minorEastAsia" w:cstheme="minorEastAsia"/>
                <w:color w:val="auto"/>
                <w:sz w:val="21"/>
                <w:szCs w:val="21"/>
                <w:highlight w:val="yellow"/>
                <w:shd w:val="clear" w:color="auto" w:fill="auto"/>
                <w:lang w:eastAsia="zh-CN"/>
              </w:rPr>
              <w:t>最高限价</w:t>
            </w:r>
            <w:r>
              <w:rPr>
                <w:rFonts w:hint="eastAsia" w:asciiTheme="minorEastAsia" w:hAnsiTheme="minorEastAsia" w:eastAsiaTheme="minorEastAsia" w:cstheme="minorEastAsia"/>
                <w:color w:val="auto"/>
                <w:sz w:val="21"/>
                <w:szCs w:val="21"/>
                <w:highlight w:val="yellow"/>
                <w:shd w:val="clear" w:color="auto" w:fill="auto"/>
              </w:rPr>
              <w:t>）</w:t>
            </w:r>
          </w:p>
        </w:tc>
        <w:tc>
          <w:tcPr>
            <w:tcW w:w="3765" w:type="pct"/>
          </w:tcPr>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yellow"/>
                <w:shd w:val="clear" w:color="auto" w:fill="auto"/>
                <w:lang w:val="en-US" w:eastAsia="zh-CN"/>
              </w:rPr>
            </w:pPr>
            <w:r>
              <w:rPr>
                <w:rFonts w:hint="eastAsia" w:asciiTheme="minorEastAsia" w:hAnsiTheme="minorEastAsia" w:eastAsiaTheme="minorEastAsia" w:cstheme="minorEastAsia"/>
                <w:b/>
                <w:bCs/>
                <w:color w:val="auto"/>
                <w:sz w:val="21"/>
                <w:szCs w:val="21"/>
                <w:highlight w:val="yellow"/>
                <w:shd w:val="clear" w:color="auto" w:fill="auto"/>
                <w:lang w:eastAsia="zh-CN"/>
              </w:rPr>
              <w:t>项目预算（最高限价）：人民币</w:t>
            </w:r>
            <w:r>
              <w:rPr>
                <w:rFonts w:hint="eastAsia" w:asciiTheme="minorEastAsia" w:hAnsiTheme="minorEastAsia" w:eastAsiaTheme="minorEastAsia" w:cstheme="minorEastAsia"/>
                <w:b/>
                <w:bCs/>
                <w:color w:val="auto"/>
                <w:sz w:val="21"/>
                <w:szCs w:val="21"/>
                <w:highlight w:val="yellow"/>
                <w:shd w:val="clear" w:color="auto" w:fill="auto"/>
                <w:lang w:val="en-US" w:eastAsia="zh-CN"/>
              </w:rPr>
              <w:t>8.22万元；</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yellow"/>
                <w:shd w:val="clear" w:color="auto" w:fill="auto"/>
              </w:rPr>
            </w:pPr>
            <w:r>
              <w:rPr>
                <w:rFonts w:hint="eastAsia" w:asciiTheme="minorEastAsia" w:hAnsiTheme="minorEastAsia" w:eastAsiaTheme="minorEastAsia" w:cstheme="minorEastAsia"/>
                <w:b/>
                <w:bCs/>
                <w:color w:val="auto"/>
                <w:sz w:val="21"/>
                <w:szCs w:val="21"/>
                <w:highlight w:val="yellow"/>
                <w:shd w:val="clear" w:color="auto" w:fill="auto"/>
                <w:lang w:eastAsia="zh-CN"/>
              </w:rPr>
              <w:t>超过项目预算（</w:t>
            </w:r>
            <w:r>
              <w:rPr>
                <w:rFonts w:hint="eastAsia" w:asciiTheme="minorEastAsia" w:hAnsiTheme="minorEastAsia" w:eastAsiaTheme="minorEastAsia" w:cstheme="minorEastAsia"/>
                <w:b/>
                <w:bCs/>
                <w:color w:val="auto"/>
                <w:sz w:val="21"/>
                <w:szCs w:val="21"/>
                <w:highlight w:val="yellow"/>
                <w:shd w:val="clear" w:color="auto" w:fill="auto"/>
                <w:lang w:val="en-US" w:eastAsia="zh-CN"/>
              </w:rPr>
              <w:t>最高限价）及单价限价</w:t>
            </w:r>
            <w:r>
              <w:rPr>
                <w:rFonts w:hint="eastAsia" w:asciiTheme="minorEastAsia" w:hAnsiTheme="minorEastAsia" w:eastAsiaTheme="minorEastAsia" w:cstheme="minorEastAsia"/>
                <w:b/>
                <w:bCs/>
                <w:color w:val="auto"/>
                <w:sz w:val="21"/>
                <w:szCs w:val="21"/>
                <w:highlight w:val="yellow"/>
                <w:shd w:val="clear" w:color="auto" w:fill="auto"/>
                <w:lang w:eastAsia="zh-CN"/>
              </w:rPr>
              <w:t>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2</w:t>
            </w:r>
          </w:p>
        </w:tc>
        <w:tc>
          <w:tcPr>
            <w:tcW w:w="867" w:type="pct"/>
            <w:vAlign w:val="center"/>
          </w:tcPr>
          <w:p>
            <w:pPr>
              <w:pStyle w:val="2"/>
              <w:shd w:val="clear"/>
              <w:spacing w:after="0"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低于成本价不正当竞争预防措施</w:t>
            </w:r>
          </w:p>
          <w:p>
            <w:pPr>
              <w:pStyle w:val="2"/>
              <w:shd w:val="clear"/>
              <w:spacing w:after="0"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（实质性要求）</w:t>
            </w:r>
          </w:p>
        </w:tc>
        <w:tc>
          <w:tcPr>
            <w:tcW w:w="3765" w:type="pct"/>
          </w:tcPr>
          <w:p>
            <w:pPr>
              <w:pStyle w:val="22"/>
              <w:shd w:val="clear"/>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1.比选小组认为比选申请人的报价明显低于其他通过资格</w:t>
            </w:r>
            <w:r>
              <w:rPr>
                <w:rFonts w:hint="eastAsia" w:asciiTheme="minorEastAsia" w:hAnsiTheme="minorEastAsia" w:eastAsiaTheme="minorEastAsia" w:cstheme="minorEastAsia"/>
                <w:color w:val="auto"/>
                <w:sz w:val="21"/>
                <w:szCs w:val="21"/>
                <w:highlight w:val="none"/>
                <w:shd w:val="clear" w:color="auto" w:fill="auto"/>
                <w:lang w:eastAsia="zh-CN"/>
              </w:rPr>
              <w:t>、符合</w:t>
            </w:r>
            <w:r>
              <w:rPr>
                <w:rFonts w:hint="eastAsia" w:asciiTheme="minorEastAsia" w:hAnsiTheme="minorEastAsia" w:eastAsiaTheme="minorEastAsia" w:cstheme="minorEastAsia"/>
                <w:color w:val="auto"/>
                <w:sz w:val="21"/>
                <w:szCs w:val="21"/>
                <w:highlight w:val="none"/>
                <w:shd w:val="clear" w:color="auto" w:fill="auto"/>
              </w:rPr>
              <w:t>性审查比选申请人的报价，有可能影响产品质量或者不能诚信履约的应当要求其在比选现场合理的时间内提供书面说明，必要时提交相关证明材料；比选申请人不能证明其报价合理性的，比选小组应当将其作为无效</w:t>
            </w:r>
            <w:r>
              <w:rPr>
                <w:rFonts w:hint="eastAsia" w:asciiTheme="minorEastAsia" w:hAnsiTheme="minorEastAsia" w:eastAsiaTheme="minorEastAsia" w:cstheme="minorEastAsia"/>
                <w:color w:val="auto"/>
                <w:sz w:val="21"/>
                <w:szCs w:val="21"/>
                <w:highlight w:val="none"/>
                <w:shd w:val="clear" w:color="auto" w:fill="auto"/>
                <w:lang w:eastAsia="zh-CN"/>
              </w:rPr>
              <w:t>比选申请</w:t>
            </w:r>
            <w:r>
              <w:rPr>
                <w:rFonts w:hint="eastAsia" w:asciiTheme="minorEastAsia" w:hAnsiTheme="minorEastAsia" w:eastAsiaTheme="minorEastAsia" w:cstheme="minorEastAsia"/>
                <w:color w:val="auto"/>
                <w:sz w:val="21"/>
                <w:szCs w:val="21"/>
                <w:highlight w:val="none"/>
                <w:shd w:val="clear" w:color="auto" w:fill="auto"/>
              </w:rPr>
              <w:t>处理。比选申请人的书面说明材料应当按照国家财务会计制度的规定要求，逐项就比选申请人提供的货物、工程和服务的主营业务成本、税金及附加、销售费用、管理费用、财务费用等成本构成事项详细陈述）。</w:t>
            </w:r>
          </w:p>
          <w:p>
            <w:pPr>
              <w:pStyle w:val="22"/>
              <w:shd w:val="clear"/>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2.比选申请人书面说明应当签字确认或者加盖公章，否则无效</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书面说明的签字确认，由其法定代表人/主要负责人/本人或者其授权代表签字确认。</w:t>
            </w:r>
          </w:p>
          <w:p>
            <w:pPr>
              <w:pStyle w:val="22"/>
              <w:shd w:val="clear"/>
              <w:spacing w:line="360" w:lineRule="auto"/>
              <w:ind w:firstLine="420" w:firstLineChars="200"/>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3.比选申请人提供书面说明后，比选小组应当结合比选项目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4</w:t>
            </w:r>
          </w:p>
        </w:tc>
        <w:tc>
          <w:tcPr>
            <w:tcW w:w="867" w:type="pct"/>
            <w:vAlign w:val="center"/>
          </w:tcPr>
          <w:p>
            <w:pPr>
              <w:pStyle w:val="2"/>
              <w:shd w:val="clear"/>
              <w:spacing w:after="0"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比选情况公告</w:t>
            </w:r>
          </w:p>
        </w:tc>
        <w:tc>
          <w:tcPr>
            <w:tcW w:w="3765" w:type="pct"/>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比选结果在</w:t>
            </w:r>
            <w:r>
              <w:rPr>
                <w:rFonts w:hint="eastAsia" w:asciiTheme="minorEastAsia" w:hAnsiTheme="minorEastAsia" w:eastAsiaTheme="minorEastAsia" w:cstheme="minorEastAsia"/>
                <w:color w:val="auto"/>
                <w:sz w:val="21"/>
                <w:szCs w:val="21"/>
                <w:highlight w:val="none"/>
                <w:shd w:val="clear" w:color="auto" w:fill="auto"/>
                <w:lang w:eastAsia="zh-CN"/>
              </w:rPr>
              <w:t>成都市泡桐树小学(天府校区)门户网站</w:t>
            </w:r>
            <w:r>
              <w:rPr>
                <w:rFonts w:hint="eastAsia" w:asciiTheme="minorEastAsia" w:hAnsiTheme="minorEastAsia" w:eastAsiaTheme="minorEastAsia" w:cstheme="minorEastAsia"/>
                <w:color w:val="auto"/>
                <w:sz w:val="21"/>
                <w:szCs w:val="21"/>
                <w:highlight w:val="none"/>
                <w:shd w:val="clear" w:color="auto" w:fill="auto"/>
              </w:rPr>
              <w:t>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5</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比选保证金</w:t>
            </w:r>
          </w:p>
        </w:tc>
        <w:tc>
          <w:tcPr>
            <w:tcW w:w="3765" w:type="pct"/>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rPr>
              <w:t>本项目不</w:t>
            </w:r>
            <w:r>
              <w:rPr>
                <w:rFonts w:hint="eastAsia" w:asciiTheme="minorEastAsia" w:hAnsiTheme="minorEastAsia" w:eastAsiaTheme="minorEastAsia" w:cstheme="minorEastAsia"/>
                <w:color w:val="auto"/>
                <w:sz w:val="21"/>
                <w:szCs w:val="21"/>
                <w:highlight w:val="none"/>
                <w:shd w:val="clear" w:color="auto" w:fill="auto"/>
                <w:lang w:val="en-US" w:eastAsia="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shd w:val="clear" w:color="auto" w:fill="auto"/>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6</w:t>
            </w:r>
          </w:p>
        </w:tc>
        <w:tc>
          <w:tcPr>
            <w:tcW w:w="867" w:type="pct"/>
            <w:shd w:val="clear" w:color="auto" w:fill="auto"/>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履约保证金</w:t>
            </w:r>
          </w:p>
        </w:tc>
        <w:tc>
          <w:tcPr>
            <w:tcW w:w="3765" w:type="pct"/>
            <w:shd w:val="clear" w:color="auto" w:fill="auto"/>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7</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联合体比选</w:t>
            </w:r>
          </w:p>
        </w:tc>
        <w:tc>
          <w:tcPr>
            <w:tcW w:w="3765" w:type="pct"/>
            <w:vAlign w:val="center"/>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本项目不接受联合体比选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8</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比选文件咨询</w:t>
            </w:r>
          </w:p>
        </w:tc>
        <w:tc>
          <w:tcPr>
            <w:tcW w:w="3765" w:type="pct"/>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eastAsia="zh-CN"/>
              </w:rPr>
              <w:t>胡先生</w:t>
            </w:r>
            <w:r>
              <w:rPr>
                <w:rFonts w:hint="eastAsia" w:asciiTheme="minorEastAsia" w:hAnsiTheme="minorEastAsia" w:eastAsiaTheme="minorEastAsia" w:cstheme="minorEastAsia"/>
                <w:color w:val="auto"/>
                <w:sz w:val="21"/>
                <w:szCs w:val="21"/>
                <w:highlight w:val="none"/>
                <w:shd w:val="clear" w:color="auto" w:fill="auto"/>
              </w:rPr>
              <w:tab/>
            </w:r>
            <w:r>
              <w:rPr>
                <w:rFonts w:hint="eastAsia" w:asciiTheme="minorEastAsia" w:hAnsiTheme="minorEastAsia" w:eastAsiaTheme="minorEastAsia" w:cstheme="minorEastAsia"/>
                <w:color w:val="auto"/>
                <w:sz w:val="21"/>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9</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比选过程、结果工作咨询</w:t>
            </w:r>
          </w:p>
        </w:tc>
        <w:tc>
          <w:tcPr>
            <w:tcW w:w="3765" w:type="pct"/>
            <w:vAlign w:val="center"/>
          </w:tcPr>
          <w:p>
            <w:pPr>
              <w:pStyle w:val="2"/>
              <w:shd w:val="clear"/>
              <w:spacing w:after="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eastAsia="zh-CN"/>
              </w:rPr>
              <w:t>胡先生</w:t>
            </w:r>
            <w:r>
              <w:rPr>
                <w:rFonts w:hint="eastAsia" w:asciiTheme="minorEastAsia" w:hAnsiTheme="minorEastAsia" w:eastAsiaTheme="minorEastAsia" w:cstheme="minorEastAsia"/>
                <w:color w:val="auto"/>
                <w:sz w:val="21"/>
                <w:szCs w:val="21"/>
                <w:highlight w:val="none"/>
                <w:shd w:val="clear" w:color="auto" w:fill="auto"/>
              </w:rPr>
              <w:tab/>
            </w:r>
            <w:r>
              <w:rPr>
                <w:rFonts w:hint="eastAsia" w:asciiTheme="minorEastAsia" w:hAnsiTheme="minorEastAsia" w:eastAsiaTheme="minorEastAsia" w:cstheme="minorEastAsia"/>
                <w:color w:val="auto"/>
                <w:sz w:val="21"/>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rPr>
              <w:t>1</w:t>
            </w:r>
            <w:r>
              <w:rPr>
                <w:rFonts w:hint="eastAsia" w:asciiTheme="minorEastAsia" w:hAnsiTheme="minorEastAsia" w:eastAsiaTheme="minorEastAsia" w:cstheme="minorEastAsia"/>
                <w:color w:val="auto"/>
                <w:sz w:val="21"/>
                <w:szCs w:val="21"/>
                <w:highlight w:val="none"/>
                <w:shd w:val="clear" w:color="auto" w:fill="auto"/>
                <w:lang w:val="en-US" w:eastAsia="zh-CN"/>
              </w:rPr>
              <w:t>2</w:t>
            </w:r>
          </w:p>
        </w:tc>
        <w:tc>
          <w:tcPr>
            <w:tcW w:w="867" w:type="pct"/>
            <w:vAlign w:val="center"/>
          </w:tcPr>
          <w:p>
            <w:pPr>
              <w:pStyle w:val="23"/>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中选通知书领取</w:t>
            </w:r>
          </w:p>
        </w:tc>
        <w:tc>
          <w:tcPr>
            <w:tcW w:w="3765" w:type="pct"/>
            <w:vAlign w:val="center"/>
          </w:tcPr>
          <w:p>
            <w:pPr>
              <w:pStyle w:val="23"/>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lang w:eastAsia="zh-CN"/>
              </w:rPr>
              <w:t>比选</w:t>
            </w:r>
            <w:r>
              <w:rPr>
                <w:rFonts w:hint="eastAsia" w:asciiTheme="minorEastAsia" w:hAnsiTheme="minorEastAsia" w:eastAsiaTheme="minorEastAsia" w:cstheme="minorEastAsia"/>
                <w:color w:val="auto"/>
                <w:kern w:val="2"/>
                <w:sz w:val="21"/>
                <w:szCs w:val="21"/>
                <w:highlight w:val="none"/>
                <w:shd w:val="clear" w:color="auto" w:fill="auto"/>
              </w:rPr>
              <w:t>结果公告在</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成都市泡桐树小学(天府校区)门户网站</w:t>
            </w:r>
            <w:r>
              <w:rPr>
                <w:rFonts w:hint="eastAsia" w:asciiTheme="minorEastAsia" w:hAnsiTheme="minorEastAsia" w:eastAsiaTheme="minorEastAsia" w:cstheme="minorEastAsia"/>
                <w:color w:val="auto"/>
                <w:kern w:val="2"/>
                <w:sz w:val="21"/>
                <w:szCs w:val="21"/>
                <w:highlight w:val="none"/>
                <w:shd w:val="clear" w:color="auto" w:fill="auto"/>
              </w:rPr>
              <w:t>上发布后，请</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中选</w:t>
            </w:r>
            <w:r>
              <w:rPr>
                <w:rFonts w:hint="eastAsia" w:asciiTheme="minorEastAsia" w:hAnsiTheme="minorEastAsia" w:eastAsiaTheme="minorEastAsia" w:cstheme="minorEastAsia"/>
                <w:color w:val="auto"/>
                <w:kern w:val="2"/>
                <w:sz w:val="21"/>
                <w:szCs w:val="21"/>
                <w:highlight w:val="none"/>
                <w:shd w:val="clear" w:color="auto" w:fill="auto"/>
                <w:lang w:eastAsia="zh-CN"/>
              </w:rPr>
              <w:t>单位</w:t>
            </w:r>
            <w:r>
              <w:rPr>
                <w:rFonts w:hint="eastAsia" w:asciiTheme="minorEastAsia" w:hAnsiTheme="minorEastAsia" w:eastAsiaTheme="minorEastAsia" w:cstheme="minorEastAsia"/>
                <w:color w:val="auto"/>
                <w:kern w:val="2"/>
                <w:sz w:val="21"/>
                <w:szCs w:val="21"/>
                <w:highlight w:val="none"/>
                <w:shd w:val="clear" w:color="auto" w:fill="auto"/>
              </w:rPr>
              <w:t>凭有效身份证明证件到</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成都市泡桐树小学(天府校区)</w:t>
            </w:r>
            <w:r>
              <w:rPr>
                <w:rFonts w:hint="eastAsia" w:asciiTheme="minorEastAsia" w:hAnsiTheme="minorEastAsia" w:eastAsiaTheme="minorEastAsia" w:cstheme="minorEastAsia"/>
                <w:color w:val="auto"/>
                <w:kern w:val="2"/>
                <w:sz w:val="21"/>
                <w:szCs w:val="21"/>
                <w:highlight w:val="none"/>
                <w:shd w:val="clear" w:color="auto" w:fill="auto"/>
              </w:rPr>
              <w:t>领取中选通知书</w:t>
            </w:r>
            <w:r>
              <w:rPr>
                <w:rFonts w:hint="eastAsia" w:asciiTheme="minorEastAsia" w:hAnsiTheme="minorEastAsia" w:eastAsiaTheme="minorEastAsia" w:cstheme="minorEastAsia"/>
                <w:color w:val="auto"/>
                <w:kern w:val="2"/>
                <w:sz w:val="21"/>
                <w:szCs w:val="21"/>
                <w:highlight w:val="none"/>
                <w:shd w:val="clear" w:color="auto" w:fill="auto"/>
                <w:lang w:eastAsia="zh-CN"/>
              </w:rPr>
              <w:t>，</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并签订合同</w:t>
            </w:r>
            <w:r>
              <w:rPr>
                <w:rFonts w:hint="eastAsia" w:asciiTheme="minorEastAsia" w:hAnsiTheme="minorEastAsia" w:eastAsiaTheme="minorEastAsia" w:cstheme="minorEastAsia"/>
                <w:color w:val="auto"/>
                <w:kern w:val="2"/>
                <w:sz w:val="21"/>
                <w:szCs w:val="21"/>
                <w:highlight w:val="none"/>
                <w:shd w:val="clear" w:color="auto" w:fill="auto"/>
              </w:rPr>
              <w:t>。</w:t>
            </w:r>
          </w:p>
          <w:p>
            <w:pPr>
              <w:pStyle w:val="23"/>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联系电话：028－85193760转8205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13</w:t>
            </w:r>
          </w:p>
        </w:tc>
        <w:tc>
          <w:tcPr>
            <w:tcW w:w="867" w:type="pct"/>
            <w:vAlign w:val="center"/>
          </w:tcPr>
          <w:p>
            <w:pPr>
              <w:pStyle w:val="23"/>
              <w:shd w:val="clear"/>
              <w:spacing w:line="360" w:lineRule="auto"/>
              <w:jc w:val="center"/>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比选申请文件数量</w:t>
            </w:r>
          </w:p>
        </w:tc>
        <w:tc>
          <w:tcPr>
            <w:tcW w:w="3765" w:type="pct"/>
            <w:vAlign w:val="center"/>
          </w:tcPr>
          <w:p>
            <w:pPr>
              <w:pStyle w:val="23"/>
              <w:shd w:val="clear"/>
              <w:spacing w:line="360" w:lineRule="auto"/>
              <w:ind w:firstLine="422" w:firstLineChars="200"/>
              <w:jc w:val="left"/>
              <w:rPr>
                <w:rFonts w:hint="eastAsia" w:asciiTheme="minorEastAsia" w:hAnsiTheme="minorEastAsia" w:eastAsiaTheme="minorEastAsia" w:cstheme="minorEastAsia"/>
                <w:color w:val="auto"/>
                <w:kern w:val="2"/>
                <w:sz w:val="21"/>
                <w:szCs w:val="21"/>
                <w:highlight w:val="none"/>
                <w:shd w:val="clear" w:color="auto" w:fill="auto"/>
                <w:lang w:eastAsia="zh-CN"/>
              </w:rPr>
            </w:pPr>
            <w:r>
              <w:rPr>
                <w:rFonts w:hint="eastAsia" w:asciiTheme="minorEastAsia" w:hAnsiTheme="minorEastAsia" w:eastAsiaTheme="minorEastAsia" w:cstheme="minorEastAsia"/>
                <w:b/>
                <w:bCs/>
                <w:color w:val="auto"/>
                <w:kern w:val="2"/>
                <w:sz w:val="21"/>
                <w:szCs w:val="21"/>
                <w:highlight w:val="none"/>
                <w:shd w:val="clear" w:color="auto" w:fill="auto"/>
                <w:lang w:eastAsia="zh-CN"/>
              </w:rPr>
              <w:t>一正一副</w:t>
            </w:r>
          </w:p>
        </w:tc>
      </w:tr>
    </w:tbl>
    <w:p>
      <w:pPr>
        <w:pStyle w:val="4"/>
        <w:shd w:val="clear"/>
        <w:spacing w:line="360" w:lineRule="auto"/>
        <w:jc w:val="center"/>
        <w:rPr>
          <w:rFonts w:hint="eastAsia"/>
          <w:color w:val="auto"/>
          <w:highlight w:val="none"/>
          <w:shd w:val="clear" w:color="auto" w:fill="auto"/>
        </w:rPr>
      </w:pPr>
      <w:bookmarkStart w:id="17" w:name="_Toc27536_WPSOffice_Level2"/>
      <w:r>
        <w:rPr>
          <w:rFonts w:hint="eastAsia"/>
          <w:color w:val="auto"/>
          <w:highlight w:val="none"/>
          <w:shd w:val="clear" w:color="auto" w:fill="auto"/>
        </w:rPr>
        <w:t>二、总则</w:t>
      </w:r>
      <w:bookmarkEnd w:id="17"/>
    </w:p>
    <w:p>
      <w:pPr>
        <w:pStyle w:val="24"/>
        <w:shd w:val="clear"/>
        <w:spacing w:before="0" w:beforeAutospacing="0" w:after="0" w:afterAutospacing="0" w:line="360" w:lineRule="auto"/>
        <w:ind w:left="482"/>
        <w:outlineLvl w:val="9"/>
        <w:rPr>
          <w:rFonts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highlight w:val="none"/>
          <w:shd w:val="clear" w:color="auto" w:fill="auto"/>
        </w:rPr>
        <w:t>1.适用范围</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1.1 本比选文件仅适用于本次公开比选项目。</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1.2 本比选文件的解释权归比选人所有。</w:t>
      </w:r>
    </w:p>
    <w:p>
      <w:pPr>
        <w:pStyle w:val="24"/>
        <w:shd w:val="clear"/>
        <w:spacing w:before="0" w:beforeAutospacing="0" w:after="0" w:afterAutospacing="0" w:line="360" w:lineRule="auto"/>
        <w:ind w:left="482"/>
        <w:outlineLvl w:val="9"/>
        <w:rPr>
          <w:rFonts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highlight w:val="none"/>
          <w:shd w:val="clear" w:color="auto" w:fill="auto"/>
        </w:rPr>
        <w:t>2.有关定义</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 xml:space="preserve">2.1 </w:t>
      </w:r>
      <w:r>
        <w:rPr>
          <w:rFonts w:hint="eastAsia" w:asciiTheme="minorEastAsia" w:hAnsiTheme="minorEastAsia" w:eastAsiaTheme="minorEastAsia"/>
          <w:color w:val="auto"/>
          <w:spacing w:val="-8"/>
          <w:sz w:val="24"/>
          <w:szCs w:val="24"/>
          <w:highlight w:val="none"/>
          <w:shd w:val="clear" w:color="auto" w:fill="auto"/>
        </w:rPr>
        <w:t>“比选人”系指依法进行</w:t>
      </w:r>
      <w:r>
        <w:rPr>
          <w:rFonts w:hint="eastAsia" w:asciiTheme="minorEastAsia" w:hAnsiTheme="minorEastAsia" w:eastAsiaTheme="minorEastAsia"/>
          <w:color w:val="auto"/>
          <w:spacing w:val="-8"/>
          <w:sz w:val="24"/>
          <w:szCs w:val="24"/>
          <w:highlight w:val="none"/>
          <w:shd w:val="clear" w:color="auto" w:fill="auto"/>
          <w:lang w:eastAsia="zh-CN"/>
        </w:rPr>
        <w:t>项目委托</w:t>
      </w:r>
      <w:r>
        <w:rPr>
          <w:rFonts w:hint="eastAsia" w:asciiTheme="minorEastAsia" w:hAnsiTheme="minorEastAsia" w:eastAsiaTheme="minorEastAsia"/>
          <w:color w:val="auto"/>
          <w:spacing w:val="-8"/>
          <w:sz w:val="24"/>
          <w:szCs w:val="24"/>
          <w:highlight w:val="none"/>
          <w:shd w:val="clear" w:color="auto" w:fill="auto"/>
        </w:rPr>
        <w:t>的国家机关、事业单位、团体组织。本次公开比选项目的比选人是</w:t>
      </w:r>
      <w:r>
        <w:rPr>
          <w:rFonts w:hint="eastAsia" w:asciiTheme="minorEastAsia" w:hAnsiTheme="minorEastAsia" w:eastAsiaTheme="minorEastAsia"/>
          <w:b/>
          <w:bCs/>
          <w:color w:val="auto"/>
          <w:spacing w:val="-8"/>
          <w:sz w:val="24"/>
          <w:szCs w:val="24"/>
          <w:highlight w:val="none"/>
          <w:shd w:val="clear" w:color="auto" w:fill="auto"/>
          <w:lang w:eastAsia="zh-CN"/>
        </w:rPr>
        <w:t>成都市泡桐树小学（天府校区）</w:t>
      </w:r>
      <w:r>
        <w:rPr>
          <w:rFonts w:hint="eastAsia" w:asciiTheme="minorEastAsia" w:hAnsiTheme="minorEastAsia" w:eastAsiaTheme="minorEastAsia"/>
          <w:color w:val="auto"/>
          <w:spacing w:val="-8"/>
          <w:sz w:val="24"/>
          <w:szCs w:val="24"/>
          <w:highlight w:val="none"/>
          <w:shd w:val="clear" w:color="auto" w:fill="auto"/>
        </w:rPr>
        <w:t>。</w:t>
      </w:r>
    </w:p>
    <w:p>
      <w:pPr>
        <w:pStyle w:val="25"/>
        <w:shd w:val="clear"/>
        <w:spacing w:before="0" w:beforeAutospacing="0" w:after="0" w:afterAutospacing="0" w:line="360" w:lineRule="auto"/>
        <w:ind w:left="0" w:firstLine="456" w:firstLineChars="200"/>
        <w:rPr>
          <w:rFonts w:asciiTheme="minorEastAsia" w:hAnsiTheme="minorEastAsia" w:eastAsiaTheme="minorEastAsia"/>
          <w:color w:val="auto"/>
          <w:spacing w:val="-6"/>
          <w:sz w:val="24"/>
          <w:szCs w:val="24"/>
          <w:highlight w:val="none"/>
          <w:shd w:val="clear" w:color="auto" w:fill="auto"/>
        </w:rPr>
      </w:pPr>
      <w:r>
        <w:rPr>
          <w:rFonts w:hint="eastAsia" w:asciiTheme="minorEastAsia" w:hAnsiTheme="minorEastAsia" w:eastAsiaTheme="minorEastAsia"/>
          <w:color w:val="auto"/>
          <w:spacing w:val="-6"/>
          <w:sz w:val="24"/>
          <w:szCs w:val="24"/>
          <w:highlight w:val="none"/>
          <w:shd w:val="clear" w:color="auto" w:fill="auto"/>
        </w:rPr>
        <w:t>2.</w:t>
      </w:r>
      <w:r>
        <w:rPr>
          <w:rFonts w:hint="eastAsia" w:asciiTheme="minorEastAsia" w:hAnsiTheme="minorEastAsia" w:eastAsiaTheme="minorEastAsia"/>
          <w:color w:val="auto"/>
          <w:spacing w:val="-6"/>
          <w:sz w:val="24"/>
          <w:szCs w:val="24"/>
          <w:highlight w:val="none"/>
          <w:shd w:val="clear" w:color="auto" w:fill="auto"/>
          <w:lang w:val="en-US" w:eastAsia="zh-CN"/>
        </w:rPr>
        <w:t>2</w:t>
      </w:r>
      <w:r>
        <w:rPr>
          <w:rFonts w:hint="eastAsia" w:asciiTheme="minorEastAsia" w:hAnsiTheme="minorEastAsia" w:eastAsiaTheme="minorEastAsia"/>
          <w:color w:val="auto"/>
          <w:spacing w:val="-6"/>
          <w:sz w:val="24"/>
          <w:szCs w:val="24"/>
          <w:highlight w:val="none"/>
          <w:shd w:val="clear" w:color="auto" w:fill="auto"/>
        </w:rPr>
        <w:t xml:space="preserve"> “比选申请人”系指购买了比选文件拟参加比选和向比选人提供相应工程和服务的比选申请人。</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w:t>
      </w:r>
      <w:r>
        <w:rPr>
          <w:rFonts w:hint="eastAsia" w:asciiTheme="minorEastAsia" w:hAnsiTheme="minorEastAsia" w:eastAsiaTheme="minorEastAsia"/>
          <w:bCs/>
          <w:color w:val="auto"/>
          <w:sz w:val="24"/>
          <w:szCs w:val="24"/>
          <w:highlight w:val="none"/>
          <w:shd w:val="clear" w:color="auto" w:fill="auto"/>
          <w:lang w:val="en-US" w:eastAsia="zh-CN"/>
        </w:rPr>
        <w:t>3</w:t>
      </w:r>
      <w:r>
        <w:rPr>
          <w:rFonts w:hint="eastAsia" w:asciiTheme="minorEastAsia" w:hAnsiTheme="minorEastAsia" w:eastAsiaTheme="minorEastAsia"/>
          <w:bCs/>
          <w:color w:val="auto"/>
          <w:sz w:val="24"/>
          <w:szCs w:val="24"/>
          <w:highlight w:val="none"/>
          <w:shd w:val="clear" w:color="auto" w:fill="auto"/>
        </w:rPr>
        <w:t xml:space="preserve"> 本比选文件各部分规定的期间以时、日、月、年计算。期间开始的时和日，不计算在期间内，而从次日开始计算。期间届满的最后一天是节假日的，以节假日后的第一日为期间届满的日期。</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w:t>
      </w:r>
      <w:r>
        <w:rPr>
          <w:rFonts w:hint="eastAsia" w:asciiTheme="minorEastAsia" w:hAnsiTheme="minorEastAsia" w:eastAsiaTheme="minorEastAsia"/>
          <w:bCs/>
          <w:color w:val="auto"/>
          <w:sz w:val="24"/>
          <w:szCs w:val="24"/>
          <w:highlight w:val="none"/>
          <w:shd w:val="clear" w:color="auto" w:fill="auto"/>
          <w:lang w:val="en-US" w:eastAsia="zh-CN"/>
        </w:rPr>
        <w:t>4</w:t>
      </w:r>
      <w:r>
        <w:rPr>
          <w:rFonts w:hint="eastAsia" w:asciiTheme="minorEastAsia" w:hAnsiTheme="minorEastAsia" w:eastAsiaTheme="minorEastAsia"/>
          <w:bCs/>
          <w:color w:val="auto"/>
          <w:sz w:val="24"/>
          <w:szCs w:val="24"/>
          <w:highlight w:val="none"/>
          <w:shd w:val="clear" w:color="auto" w:fill="auto"/>
        </w:rPr>
        <w:t xml:space="preserve"> 本比选文件各部分规定的时间均以北京时间为准。</w:t>
      </w:r>
    </w:p>
    <w:p>
      <w:pPr>
        <w:pStyle w:val="25"/>
        <w:shd w:val="clear"/>
        <w:spacing w:before="0" w:beforeAutospacing="0" w:after="0" w:afterAutospacing="0" w:line="360" w:lineRule="auto"/>
        <w:ind w:left="0" w:firstLine="482"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3.合格的比选申请人（实质性要求）</w:t>
      </w:r>
      <w:r>
        <w:rPr>
          <w:rFonts w:hint="eastAsia" w:asciiTheme="minorEastAsia" w:hAnsiTheme="minorEastAsia" w:eastAsiaTheme="minorEastAsia"/>
          <w:bCs/>
          <w:color w:val="auto"/>
          <w:sz w:val="24"/>
          <w:szCs w:val="24"/>
          <w:highlight w:val="none"/>
          <w:shd w:val="clear" w:color="auto" w:fill="auto"/>
        </w:rPr>
        <w:t xml:space="preserve"> 合格比选申请人应具备以下条件：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3.1 具备法律法规和本</w:t>
      </w:r>
      <w:r>
        <w:rPr>
          <w:rFonts w:hint="eastAsia" w:asciiTheme="minorEastAsia" w:hAnsiTheme="minorEastAsia" w:eastAsiaTheme="minorEastAsia"/>
          <w:bCs/>
          <w:color w:val="auto"/>
          <w:sz w:val="24"/>
          <w:szCs w:val="24"/>
          <w:highlight w:val="none"/>
          <w:shd w:val="clear" w:color="auto" w:fill="auto"/>
          <w:lang w:eastAsia="zh-CN"/>
        </w:rPr>
        <w:t>比选文件</w:t>
      </w:r>
      <w:r>
        <w:rPr>
          <w:rFonts w:hint="eastAsia" w:asciiTheme="minorEastAsia" w:hAnsiTheme="minorEastAsia" w:eastAsiaTheme="minorEastAsia"/>
          <w:bCs/>
          <w:color w:val="auto"/>
          <w:sz w:val="24"/>
          <w:szCs w:val="24"/>
          <w:highlight w:val="none"/>
          <w:shd w:val="clear" w:color="auto" w:fill="auto"/>
        </w:rPr>
        <w:t>规定的资格条件；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3.2 不属于禁止参加本项目</w:t>
      </w:r>
      <w:r>
        <w:rPr>
          <w:rFonts w:hint="eastAsia" w:asciiTheme="minorEastAsia" w:hAnsiTheme="minorEastAsia" w:eastAsiaTheme="minorEastAsia"/>
          <w:bCs/>
          <w:color w:val="auto"/>
          <w:sz w:val="24"/>
          <w:szCs w:val="24"/>
          <w:highlight w:val="none"/>
          <w:shd w:val="clear" w:color="auto" w:fill="auto"/>
          <w:lang w:eastAsia="zh-CN"/>
        </w:rPr>
        <w:t>比选活动</w:t>
      </w:r>
      <w:r>
        <w:rPr>
          <w:rFonts w:hint="eastAsia" w:asciiTheme="minorEastAsia" w:hAnsiTheme="minorEastAsia" w:eastAsiaTheme="minorEastAsia"/>
          <w:bCs/>
          <w:color w:val="auto"/>
          <w:sz w:val="24"/>
          <w:szCs w:val="24"/>
          <w:highlight w:val="none"/>
          <w:shd w:val="clear" w:color="auto" w:fill="auto"/>
        </w:rPr>
        <w:t>的比选申请人；</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3.3 按照规定获取了比选文件，属于实质性参加</w:t>
      </w:r>
      <w:r>
        <w:rPr>
          <w:rFonts w:hint="eastAsia" w:asciiTheme="minorEastAsia" w:hAnsiTheme="minorEastAsia" w:eastAsiaTheme="minorEastAsia"/>
          <w:bCs/>
          <w:color w:val="auto"/>
          <w:sz w:val="24"/>
          <w:szCs w:val="24"/>
          <w:highlight w:val="none"/>
          <w:shd w:val="clear" w:color="auto" w:fill="auto"/>
          <w:lang w:eastAsia="zh-CN"/>
        </w:rPr>
        <w:t>比选活动</w:t>
      </w:r>
      <w:r>
        <w:rPr>
          <w:rFonts w:hint="eastAsia" w:asciiTheme="minorEastAsia" w:hAnsiTheme="minorEastAsia" w:eastAsiaTheme="minorEastAsia"/>
          <w:bCs/>
          <w:color w:val="auto"/>
          <w:sz w:val="24"/>
          <w:szCs w:val="24"/>
          <w:highlight w:val="none"/>
          <w:shd w:val="clear" w:color="auto" w:fill="auto"/>
        </w:rPr>
        <w:t>的比选申请人。</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4.比选费用（实质性要求）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比选申请人参加比选的有关一切费用由比选申请人自行承担。</w:t>
      </w:r>
    </w:p>
    <w:p>
      <w:pPr>
        <w:pStyle w:val="25"/>
        <w:shd w:val="clear"/>
        <w:spacing w:before="0" w:beforeAutospacing="0" w:after="0" w:afterAutospacing="0" w:line="360" w:lineRule="auto"/>
        <w:ind w:left="0" w:firstLine="482"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5.对申请人资格的限制</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5.1 处于市场禁入期内或限制期内的</w:t>
      </w:r>
      <w:r>
        <w:rPr>
          <w:rFonts w:hint="eastAsia" w:asciiTheme="minorEastAsia" w:hAnsiTheme="minorEastAsia" w:eastAsiaTheme="minorEastAsia"/>
          <w:color w:val="auto"/>
          <w:sz w:val="24"/>
          <w:szCs w:val="24"/>
          <w:highlight w:val="none"/>
          <w:shd w:val="clear" w:color="auto" w:fill="auto"/>
          <w:lang w:eastAsia="zh-CN"/>
        </w:rPr>
        <w:t>单位</w:t>
      </w:r>
      <w:r>
        <w:rPr>
          <w:rFonts w:hint="eastAsia" w:asciiTheme="minorEastAsia" w:hAnsiTheme="minorEastAsia" w:eastAsiaTheme="minorEastAsia"/>
          <w:color w:val="auto"/>
          <w:sz w:val="24"/>
          <w:szCs w:val="24"/>
          <w:highlight w:val="none"/>
          <w:shd w:val="clear" w:color="auto" w:fill="auto"/>
        </w:rPr>
        <w:t>不能参加</w:t>
      </w:r>
      <w:r>
        <w:rPr>
          <w:rFonts w:hint="eastAsia" w:asciiTheme="minorEastAsia" w:hAnsiTheme="minorEastAsia" w:eastAsiaTheme="minorEastAsia"/>
          <w:color w:val="auto"/>
          <w:sz w:val="24"/>
          <w:szCs w:val="24"/>
          <w:highlight w:val="none"/>
          <w:shd w:val="clear" w:color="auto" w:fill="auto"/>
          <w:lang w:eastAsia="zh-CN"/>
        </w:rPr>
        <w:t>比选</w:t>
      </w:r>
      <w:r>
        <w:rPr>
          <w:rFonts w:hint="eastAsia" w:asciiTheme="minorEastAsia" w:hAnsiTheme="minorEastAsia" w:eastAsiaTheme="minorEastAsia"/>
          <w:color w:val="auto"/>
          <w:sz w:val="24"/>
          <w:szCs w:val="24"/>
          <w:highlight w:val="none"/>
          <w:shd w:val="clear" w:color="auto" w:fill="auto"/>
        </w:rPr>
        <w:t>申请：</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 xml:space="preserve"> 与比选人存在利益关系可能影响比选公正性的</w:t>
      </w:r>
      <w:r>
        <w:rPr>
          <w:rFonts w:hint="eastAsia" w:asciiTheme="minorEastAsia" w:hAnsiTheme="minorEastAsia" w:eastAsiaTheme="minorEastAsia"/>
          <w:color w:val="auto"/>
          <w:sz w:val="24"/>
          <w:szCs w:val="24"/>
          <w:highlight w:val="none"/>
          <w:shd w:val="clear" w:color="auto" w:fill="auto"/>
          <w:lang w:eastAsia="zh-CN"/>
        </w:rPr>
        <w:t>单位</w:t>
      </w:r>
      <w:r>
        <w:rPr>
          <w:rFonts w:hint="eastAsia" w:asciiTheme="minorEastAsia" w:hAnsiTheme="minorEastAsia" w:eastAsiaTheme="minorEastAsia"/>
          <w:color w:val="auto"/>
          <w:sz w:val="24"/>
          <w:szCs w:val="24"/>
          <w:highlight w:val="none"/>
          <w:shd w:val="clear" w:color="auto" w:fill="auto"/>
        </w:rPr>
        <w:t>不得参加申请。包括下列情形之一：</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1</w:t>
      </w:r>
      <w:r>
        <w:rPr>
          <w:rFonts w:hint="eastAsia" w:asciiTheme="minorEastAsia" w:hAnsiTheme="minorEastAsia" w:eastAsiaTheme="minorEastAsia"/>
          <w:color w:val="auto"/>
          <w:sz w:val="24"/>
          <w:szCs w:val="24"/>
          <w:highlight w:val="none"/>
          <w:shd w:val="clear" w:color="auto" w:fill="auto"/>
        </w:rPr>
        <w:t>）与比选人有隶属关系或者有股东、合作经营和其他利益关系；</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）与本项目的比选人相互任职（相互任职的职务包括董事长、董事、监事，总经理、副总经理或可能产生利益冲突的职务）或工作的。</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6</w:t>
      </w:r>
      <w:r>
        <w:rPr>
          <w:rFonts w:hint="eastAsia" w:asciiTheme="minorEastAsia" w:hAnsiTheme="minorEastAsia" w:eastAsiaTheme="minorEastAsia"/>
          <w:b/>
          <w:bCs/>
          <w:color w:val="auto"/>
          <w:sz w:val="24"/>
          <w:szCs w:val="24"/>
          <w:highlight w:val="none"/>
          <w:shd w:val="clear" w:color="auto" w:fill="auto"/>
        </w:rPr>
        <w:t>.联合体公开比选（实质性要求）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本项目不接受联合体参与</w:t>
      </w:r>
      <w:r>
        <w:rPr>
          <w:rFonts w:hint="eastAsia" w:asciiTheme="minorEastAsia" w:hAnsiTheme="minorEastAsia" w:eastAsiaTheme="minorEastAsia"/>
          <w:bCs/>
          <w:color w:val="auto"/>
          <w:sz w:val="24"/>
          <w:szCs w:val="24"/>
          <w:highlight w:val="none"/>
          <w:shd w:val="clear" w:color="auto" w:fill="auto"/>
          <w:lang w:eastAsia="zh-CN"/>
        </w:rPr>
        <w:t>比选活动</w:t>
      </w:r>
      <w:r>
        <w:rPr>
          <w:rFonts w:hint="eastAsia" w:asciiTheme="minorEastAsia" w:hAnsiTheme="minorEastAsia" w:eastAsiaTheme="minorEastAsia"/>
          <w:bCs/>
          <w:color w:val="auto"/>
          <w:sz w:val="24"/>
          <w:szCs w:val="24"/>
          <w:highlight w:val="none"/>
          <w:shd w:val="clear" w:color="auto" w:fill="auto"/>
        </w:rPr>
        <w:t>。</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7</w:t>
      </w:r>
      <w:r>
        <w:rPr>
          <w:rFonts w:hint="eastAsia" w:asciiTheme="minorEastAsia" w:hAnsiTheme="minorEastAsia" w:eastAsiaTheme="minorEastAsia"/>
          <w:b/>
          <w:bCs/>
          <w:color w:val="auto"/>
          <w:sz w:val="24"/>
          <w:szCs w:val="24"/>
          <w:highlight w:val="none"/>
          <w:shd w:val="clear" w:color="auto" w:fill="auto"/>
        </w:rPr>
        <w:t>.比选申请文件有效期（实质性要求）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本项目比选申请文件有效期为递交比选申请文件截止之日起 90 天。比选申请人比选申请文件中必须载明比选申请文件有效期，比选申请文件中载明的比选申请文件有效期可以长于比选文件规定的期限，但不得短于比选文件规定的期限。否则，其比选申请文件将作为无效处理。</w:t>
      </w:r>
    </w:p>
    <w:p>
      <w:pPr>
        <w:pStyle w:val="4"/>
        <w:shd w:val="clear"/>
        <w:spacing w:line="360" w:lineRule="auto"/>
        <w:jc w:val="center"/>
        <w:rPr>
          <w:color w:val="auto"/>
          <w:highlight w:val="none"/>
          <w:shd w:val="clear" w:color="auto" w:fill="auto"/>
        </w:rPr>
      </w:pPr>
      <w:bookmarkStart w:id="18" w:name="_Toc1385_WPSOffice_Level2"/>
      <w:r>
        <w:rPr>
          <w:rFonts w:hint="eastAsia"/>
          <w:color w:val="auto"/>
          <w:highlight w:val="none"/>
          <w:shd w:val="clear" w:color="auto" w:fill="auto"/>
        </w:rPr>
        <w:t>三、比选文件</w:t>
      </w:r>
      <w:bookmarkEnd w:id="18"/>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8</w:t>
      </w:r>
      <w:r>
        <w:rPr>
          <w:rFonts w:hint="eastAsia" w:asciiTheme="minorEastAsia" w:hAnsiTheme="minorEastAsia" w:eastAsiaTheme="minorEastAsia"/>
          <w:b/>
          <w:bCs/>
          <w:color w:val="auto"/>
          <w:sz w:val="24"/>
          <w:szCs w:val="24"/>
          <w:highlight w:val="none"/>
          <w:shd w:val="clear" w:color="auto" w:fill="auto"/>
        </w:rPr>
        <w:t>．比选文件的构成（实质性要求）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8</w:t>
      </w:r>
      <w:r>
        <w:rPr>
          <w:rFonts w:hint="eastAsia" w:asciiTheme="minorEastAsia" w:hAnsiTheme="minorEastAsia" w:eastAsiaTheme="minorEastAsia"/>
          <w:bCs/>
          <w:color w:val="auto"/>
          <w:sz w:val="24"/>
          <w:szCs w:val="24"/>
          <w:highlight w:val="none"/>
          <w:shd w:val="clear" w:color="auto" w:fill="auto"/>
        </w:rPr>
        <w:t>.1 比选文件是比选申请人准备比选申请文件和参加比选的依据，同时也是比选的重要依据。比选文件用以阐明比选项目所需的资质、技术、服务及报价等要求、比选程序、有关规定和注意事项以及合同主要条款等。</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8</w:t>
      </w:r>
      <w:r>
        <w:rPr>
          <w:rFonts w:hint="eastAsia" w:asciiTheme="minorEastAsia" w:hAnsiTheme="minorEastAsia" w:eastAsiaTheme="minorEastAsia"/>
          <w:bCs/>
          <w:color w:val="auto"/>
          <w:sz w:val="24"/>
          <w:szCs w:val="24"/>
          <w:highlight w:val="none"/>
          <w:shd w:val="clear" w:color="auto" w:fill="auto"/>
        </w:rPr>
        <w:t>.2 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成交资格，并承担相应的法律责任。</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9</w:t>
      </w:r>
      <w:r>
        <w:rPr>
          <w:rFonts w:hint="eastAsia" w:asciiTheme="minorEastAsia" w:hAnsiTheme="minorEastAsia" w:eastAsiaTheme="minorEastAsia"/>
          <w:bCs/>
          <w:color w:val="auto"/>
          <w:sz w:val="24"/>
          <w:szCs w:val="24"/>
          <w:highlight w:val="none"/>
          <w:shd w:val="clear" w:color="auto" w:fill="auto"/>
        </w:rPr>
        <w:t>.比选文件的澄清和修改</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9</w:t>
      </w:r>
      <w:r>
        <w:rPr>
          <w:rFonts w:hint="eastAsia" w:asciiTheme="minorEastAsia" w:hAnsiTheme="minorEastAsia" w:eastAsiaTheme="minorEastAsia"/>
          <w:bCs/>
          <w:color w:val="auto"/>
          <w:sz w:val="24"/>
          <w:szCs w:val="24"/>
          <w:highlight w:val="none"/>
          <w:shd w:val="clear" w:color="auto" w:fill="auto"/>
        </w:rPr>
        <w:t>.1 在递交比选申请文件截止时间前，比选人可以对比选文件进行澄清或者修改。</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9</w:t>
      </w:r>
      <w:r>
        <w:rPr>
          <w:rFonts w:hint="eastAsia" w:asciiTheme="minorEastAsia" w:hAnsiTheme="minorEastAsia" w:eastAsiaTheme="minorEastAsia"/>
          <w:bCs/>
          <w:color w:val="auto"/>
          <w:sz w:val="24"/>
          <w:szCs w:val="24"/>
          <w:highlight w:val="none"/>
          <w:shd w:val="clear" w:color="auto" w:fill="auto"/>
        </w:rPr>
        <w:t xml:space="preserve">.2 </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对已发出的比选文件进行澄清或者修改，应当以书面形式将澄清或者修改的内容通知所有购买了比选文件的比选申请人，该澄清或者修改的内容为比选文件的组成部分，澄清或者修改的内容可能影响比选申请文件编制的，</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 xml:space="preserve">书面通知比选申请人的时间，应当在提交首次比选申请文件截止之日起 </w:t>
      </w:r>
      <w:r>
        <w:rPr>
          <w:rFonts w:hint="eastAsia" w:asciiTheme="minorEastAsia" w:hAnsiTheme="minorEastAsia" w:eastAsiaTheme="minorEastAsia"/>
          <w:bCs/>
          <w:color w:val="auto"/>
          <w:sz w:val="24"/>
          <w:szCs w:val="24"/>
          <w:highlight w:val="none"/>
          <w:shd w:val="clear" w:color="auto" w:fill="auto"/>
          <w:lang w:val="en-US" w:eastAsia="zh-CN"/>
        </w:rPr>
        <w:t>1</w:t>
      </w:r>
      <w:r>
        <w:rPr>
          <w:rFonts w:hint="eastAsia" w:asciiTheme="minorEastAsia" w:hAnsiTheme="minorEastAsia" w:eastAsiaTheme="minorEastAsia"/>
          <w:bCs/>
          <w:color w:val="auto"/>
          <w:sz w:val="24"/>
          <w:szCs w:val="24"/>
          <w:highlight w:val="none"/>
          <w:shd w:val="clear" w:color="auto" w:fill="auto"/>
        </w:rPr>
        <w:t xml:space="preserve"> 日前；不足上述时间的，应当顺延递交比选申请文件的截止时间。</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10</w:t>
      </w:r>
      <w:r>
        <w:rPr>
          <w:rFonts w:hint="eastAsia" w:asciiTheme="minorEastAsia" w:hAnsiTheme="minorEastAsia" w:eastAsiaTheme="minorEastAsia"/>
          <w:bCs/>
          <w:color w:val="auto"/>
          <w:sz w:val="24"/>
          <w:szCs w:val="24"/>
          <w:highlight w:val="none"/>
          <w:shd w:val="clear" w:color="auto" w:fill="auto"/>
        </w:rPr>
        <w:t xml:space="preserve"> 答疑会和现场考察</w:t>
      </w:r>
    </w:p>
    <w:p>
      <w:pPr>
        <w:pStyle w:val="25"/>
        <w:shd w:val="clear"/>
        <w:spacing w:before="0" w:beforeAutospacing="0" w:after="0" w:afterAutospacing="0" w:line="360" w:lineRule="auto"/>
        <w:ind w:left="0"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本项目不组织答疑会和现场考察。</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1</w:t>
      </w:r>
      <w:r>
        <w:rPr>
          <w:rFonts w:hint="eastAsia" w:asciiTheme="minorEastAsia" w:hAnsiTheme="minorEastAsia" w:eastAsiaTheme="minorEastAsia"/>
          <w:b/>
          <w:bCs/>
          <w:color w:val="auto"/>
          <w:sz w:val="24"/>
          <w:szCs w:val="24"/>
          <w:highlight w:val="none"/>
          <w:shd w:val="clear" w:color="auto" w:fill="auto"/>
        </w:rPr>
        <w:t>.比选申请文件的语言（实质性要求）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1</w:t>
      </w:r>
      <w:r>
        <w:rPr>
          <w:rFonts w:hint="eastAsia" w:asciiTheme="minorEastAsia" w:hAnsiTheme="minorEastAsia" w:eastAsiaTheme="minorEastAsia"/>
          <w:bCs/>
          <w:color w:val="auto"/>
          <w:sz w:val="24"/>
          <w:szCs w:val="24"/>
          <w:highlight w:val="none"/>
          <w:shd w:val="clear" w:color="auto" w:fill="auto"/>
        </w:rPr>
        <w:t>.1 比选申请人提交的比选申请文件以及比选申请人与比选人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11</w:t>
      </w:r>
      <w:r>
        <w:rPr>
          <w:rFonts w:hint="eastAsia" w:asciiTheme="minorEastAsia" w:hAnsiTheme="minorEastAsia" w:eastAsiaTheme="minorEastAsia"/>
          <w:bCs/>
          <w:color w:val="auto"/>
          <w:sz w:val="24"/>
          <w:szCs w:val="24"/>
          <w:highlight w:val="none"/>
          <w:shd w:val="clear" w:color="auto" w:fill="auto"/>
        </w:rPr>
        <w:t>.2 翻译的中文资料与外文资料如果出现差异和矛盾，以中文为准。但不能故意错误翻译，否则，比选申请人的比选申请文件将作为无效处理。</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2</w:t>
      </w:r>
      <w:r>
        <w:rPr>
          <w:rFonts w:hint="eastAsia" w:asciiTheme="minorEastAsia" w:hAnsiTheme="minorEastAsia" w:eastAsiaTheme="minorEastAsia"/>
          <w:b/>
          <w:bCs/>
          <w:color w:val="auto"/>
          <w:sz w:val="24"/>
          <w:szCs w:val="24"/>
          <w:highlight w:val="none"/>
          <w:shd w:val="clear" w:color="auto" w:fill="auto"/>
        </w:rPr>
        <w:t>.计量单位（实质性要求）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除比选文件中另有规定外，本次比选项目所有合同项下的报价均采用国家法定的计量单位。</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3</w:t>
      </w:r>
      <w:r>
        <w:rPr>
          <w:rFonts w:hint="eastAsia" w:asciiTheme="minorEastAsia" w:hAnsiTheme="minorEastAsia" w:eastAsiaTheme="minorEastAsia"/>
          <w:b/>
          <w:bCs/>
          <w:color w:val="auto"/>
          <w:sz w:val="24"/>
          <w:szCs w:val="24"/>
          <w:highlight w:val="none"/>
          <w:shd w:val="clear" w:color="auto" w:fill="auto"/>
        </w:rPr>
        <w:t>.报价货币（实质性要求）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本次比选项目的报价货币为人民币，报价以比选文件规定为准。</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4</w:t>
      </w:r>
      <w:r>
        <w:rPr>
          <w:rFonts w:hint="eastAsia" w:asciiTheme="minorEastAsia" w:hAnsiTheme="minorEastAsia" w:eastAsiaTheme="minorEastAsia"/>
          <w:b/>
          <w:bCs/>
          <w:color w:val="auto"/>
          <w:sz w:val="24"/>
          <w:szCs w:val="24"/>
          <w:highlight w:val="none"/>
          <w:shd w:val="clear" w:color="auto" w:fill="auto"/>
        </w:rPr>
        <w:t>.比选申请文件格式</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4</w:t>
      </w:r>
      <w:r>
        <w:rPr>
          <w:rFonts w:hint="eastAsia" w:asciiTheme="minorEastAsia" w:hAnsiTheme="minorEastAsia" w:eastAsiaTheme="minorEastAsia"/>
          <w:bCs/>
          <w:color w:val="auto"/>
          <w:sz w:val="24"/>
          <w:szCs w:val="24"/>
          <w:highlight w:val="none"/>
          <w:shd w:val="clear" w:color="auto" w:fill="auto"/>
        </w:rPr>
        <w:t>.1 比选申请人应执行比选文件第三章的规定要求。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4</w:t>
      </w:r>
      <w:r>
        <w:rPr>
          <w:rFonts w:hint="eastAsia" w:asciiTheme="minorEastAsia" w:hAnsiTheme="minorEastAsia" w:eastAsiaTheme="minorEastAsia"/>
          <w:bCs/>
          <w:color w:val="auto"/>
          <w:sz w:val="24"/>
          <w:szCs w:val="24"/>
          <w:highlight w:val="none"/>
          <w:shd w:val="clear" w:color="auto" w:fill="auto"/>
        </w:rPr>
        <w:t>.2 对于没有格式要求的比选文件由比选申请人自行编写。</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5</w:t>
      </w:r>
      <w:r>
        <w:rPr>
          <w:rFonts w:hint="eastAsia" w:asciiTheme="minorEastAsia" w:hAnsiTheme="minorEastAsia" w:eastAsiaTheme="minorEastAsia"/>
          <w:b/>
          <w:bCs/>
          <w:color w:val="auto"/>
          <w:sz w:val="24"/>
          <w:szCs w:val="24"/>
          <w:highlight w:val="none"/>
          <w:shd w:val="clear" w:color="auto" w:fill="auto"/>
        </w:rPr>
        <w:t>.比选申请文件的编制和签署</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 xml:space="preserve">.1 </w:t>
      </w:r>
      <w:r>
        <w:rPr>
          <w:rFonts w:hint="eastAsia" w:asciiTheme="minorEastAsia" w:hAnsiTheme="minorEastAsia" w:eastAsiaTheme="minorEastAsia"/>
          <w:b/>
          <w:bCs w:val="0"/>
          <w:color w:val="auto"/>
          <w:sz w:val="24"/>
          <w:szCs w:val="24"/>
          <w:highlight w:val="none"/>
          <w:shd w:val="clear" w:color="auto" w:fill="auto"/>
        </w:rPr>
        <w:t>比选申请文件正本壹份副本</w:t>
      </w:r>
      <w:r>
        <w:rPr>
          <w:rFonts w:hint="eastAsia" w:asciiTheme="minorEastAsia" w:hAnsiTheme="minorEastAsia" w:eastAsiaTheme="minorEastAsia"/>
          <w:b/>
          <w:bCs w:val="0"/>
          <w:color w:val="auto"/>
          <w:sz w:val="24"/>
          <w:szCs w:val="24"/>
          <w:highlight w:val="none"/>
          <w:shd w:val="clear" w:color="auto" w:fill="auto"/>
          <w:lang w:eastAsia="zh-CN"/>
        </w:rPr>
        <w:t>壹</w:t>
      </w:r>
      <w:r>
        <w:rPr>
          <w:rFonts w:hint="eastAsia" w:asciiTheme="minorEastAsia" w:hAnsiTheme="minorEastAsia" w:eastAsiaTheme="minorEastAsia"/>
          <w:b/>
          <w:bCs w:val="0"/>
          <w:color w:val="auto"/>
          <w:sz w:val="24"/>
          <w:szCs w:val="24"/>
          <w:highlight w:val="none"/>
          <w:shd w:val="clear" w:color="auto" w:fill="auto"/>
        </w:rPr>
        <w:t>份</w:t>
      </w:r>
      <w:r>
        <w:rPr>
          <w:rFonts w:hint="eastAsia" w:asciiTheme="minorEastAsia" w:hAnsiTheme="minorEastAsia" w:eastAsiaTheme="minorEastAsia"/>
          <w:bCs/>
          <w:color w:val="auto"/>
          <w:sz w:val="24"/>
          <w:szCs w:val="24"/>
          <w:highlight w:val="none"/>
          <w:shd w:val="clear" w:color="auto" w:fill="auto"/>
        </w:rPr>
        <w:t>，并在其封面上标明比选申请文件、比选项目名称、比选项目编号、包件号</w:t>
      </w:r>
      <w:r>
        <w:rPr>
          <w:rFonts w:hint="eastAsia" w:asciiTheme="minorEastAsia" w:hAnsiTheme="minorEastAsia" w:eastAsiaTheme="minorEastAsia"/>
          <w:bCs/>
          <w:color w:val="auto"/>
          <w:sz w:val="24"/>
          <w:szCs w:val="24"/>
          <w:highlight w:val="none"/>
          <w:shd w:val="clear" w:color="auto" w:fill="auto"/>
          <w:lang w:eastAsia="zh-CN"/>
        </w:rPr>
        <w:t>（若有）</w:t>
      </w:r>
      <w:r>
        <w:rPr>
          <w:rFonts w:hint="eastAsia" w:asciiTheme="minorEastAsia" w:hAnsiTheme="minorEastAsia" w:eastAsiaTheme="minorEastAsia"/>
          <w:bCs/>
          <w:color w:val="auto"/>
          <w:sz w:val="24"/>
          <w:szCs w:val="24"/>
          <w:highlight w:val="none"/>
          <w:shd w:val="clear" w:color="auto" w:fill="auto"/>
        </w:rPr>
        <w:t>、比选申请人名称以及“正本”或“副本”字样。若正本和副本有不一致的内容，以正本书面比选申请文件为准。</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.2 比选申请文件正本和副本均需在规定签章处签字和盖章。比选申请文件副本可采用正本的复印件。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.3 比选申请文件的打印和书写应清楚工整，任何行间插字、涂改或增删，必须由比选申请人的法定代表人或其授权代表签字并盖比选申请人公章。</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.4 比选申请文件应由比选申请人法定代表人/主要负责人/本人或其授权代表在比选申请文件要求的地方签字（或加盖私人印章），要求加盖公章的地方加盖单位公章，不得使用专用章（如经济合同章、比选专用章等）或下属单位印章代替。</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.5 比选申请文件正本和副本需要逐页编目编码。</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.6 比选申请文件正本和副本应当采用胶装方式装订成册，不得散装或者合页装订。</w:t>
      </w:r>
    </w:p>
    <w:p>
      <w:pPr>
        <w:pStyle w:val="25"/>
        <w:shd w:val="clear"/>
        <w:spacing w:before="0" w:beforeAutospacing="0" w:after="0" w:afterAutospacing="0" w:line="360" w:lineRule="auto"/>
        <w:ind w:left="0" w:firstLineChars="200"/>
        <w:rPr>
          <w:rFonts w:hint="eastAsia"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.7 比选申请文件应根据比选文件的要求制作，签署、盖章。</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.8 比选申请文件统一用 A4 幅面纸印制，除另有规定外。</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6</w:t>
      </w:r>
      <w:r>
        <w:rPr>
          <w:rFonts w:hint="eastAsia" w:asciiTheme="minorEastAsia" w:hAnsiTheme="minorEastAsia" w:eastAsiaTheme="minorEastAsia"/>
          <w:b/>
          <w:bCs/>
          <w:color w:val="auto"/>
          <w:sz w:val="24"/>
          <w:szCs w:val="24"/>
          <w:highlight w:val="none"/>
          <w:shd w:val="clear" w:color="auto" w:fill="auto"/>
        </w:rPr>
        <w:t>.比选申请文件的密封和标注（不属于本项目比选小组评审范畴，由比选人在接收比选申请文件时及时处理）</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.1 比选申请文件可以单独密封包装，也可以所有比选申请文件密封包装在一个密封袋内。</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.2 比选申请文件密封袋的最外层应清楚地标明比选项目名称、比选项目编号、包件号</w:t>
      </w:r>
      <w:r>
        <w:rPr>
          <w:rFonts w:hint="eastAsia" w:asciiTheme="minorEastAsia" w:hAnsiTheme="minorEastAsia" w:eastAsiaTheme="minorEastAsia"/>
          <w:bCs/>
          <w:color w:val="auto"/>
          <w:sz w:val="24"/>
          <w:szCs w:val="24"/>
          <w:highlight w:val="none"/>
          <w:shd w:val="clear" w:color="auto" w:fill="auto"/>
          <w:lang w:eastAsia="zh-CN"/>
        </w:rPr>
        <w:t>（若有）</w:t>
      </w:r>
      <w:r>
        <w:rPr>
          <w:rFonts w:hint="eastAsia" w:asciiTheme="minorEastAsia" w:hAnsiTheme="minorEastAsia" w:eastAsiaTheme="minorEastAsia"/>
          <w:bCs/>
          <w:color w:val="auto"/>
          <w:sz w:val="24"/>
          <w:szCs w:val="24"/>
          <w:highlight w:val="none"/>
          <w:shd w:val="clear" w:color="auto" w:fill="auto"/>
        </w:rPr>
        <w:t>、比选申请人名称。</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.3 所有外层密封袋的封口处应粘贴牢固。</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.4 未按以上要求进行密封和标注的比选申请文件，比选人将拒收或者在时间允许的范围内，要求修改完善后接收。</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17</w:t>
      </w:r>
      <w:r>
        <w:rPr>
          <w:rFonts w:hint="eastAsia" w:asciiTheme="minorEastAsia" w:hAnsiTheme="minorEastAsia" w:eastAsiaTheme="minorEastAsia"/>
          <w:b/>
          <w:bCs/>
          <w:color w:val="auto"/>
          <w:sz w:val="24"/>
          <w:szCs w:val="24"/>
          <w:highlight w:val="none"/>
          <w:shd w:val="clear" w:color="auto" w:fill="auto"/>
        </w:rPr>
        <w:t>.比选申请文件的递交</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17</w:t>
      </w:r>
      <w:r>
        <w:rPr>
          <w:rFonts w:hint="eastAsia" w:asciiTheme="minorEastAsia" w:hAnsiTheme="minorEastAsia" w:eastAsiaTheme="minorEastAsia"/>
          <w:bCs/>
          <w:color w:val="auto"/>
          <w:sz w:val="24"/>
          <w:szCs w:val="24"/>
          <w:highlight w:val="none"/>
          <w:shd w:val="clear" w:color="auto" w:fill="auto"/>
        </w:rPr>
        <w:t>.1 比选申请文件应于截止时间前送达指定地点，</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拒绝接收截止时间后送达的比选申请文件。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17</w:t>
      </w:r>
      <w:r>
        <w:rPr>
          <w:rFonts w:hint="eastAsia" w:asciiTheme="minorEastAsia" w:hAnsiTheme="minorEastAsia" w:eastAsiaTheme="minorEastAsia"/>
          <w:bCs/>
          <w:color w:val="auto"/>
          <w:sz w:val="24"/>
          <w:szCs w:val="24"/>
          <w:highlight w:val="none"/>
          <w:shd w:val="clear" w:color="auto" w:fill="auto"/>
        </w:rPr>
        <w:t>.</w:t>
      </w:r>
      <w:r>
        <w:rPr>
          <w:rFonts w:hint="eastAsia" w:asciiTheme="minorEastAsia" w:hAnsiTheme="minorEastAsia" w:eastAsiaTheme="minorEastAsia"/>
          <w:bCs/>
          <w:color w:val="auto"/>
          <w:sz w:val="24"/>
          <w:szCs w:val="24"/>
          <w:highlight w:val="none"/>
          <w:shd w:val="clear" w:color="auto" w:fill="auto"/>
          <w:lang w:val="en-US" w:eastAsia="zh-CN"/>
        </w:rPr>
        <w:t>2</w:t>
      </w:r>
      <w:r>
        <w:rPr>
          <w:rFonts w:hint="eastAsia" w:asciiTheme="minorEastAsia" w:hAnsiTheme="minorEastAsia" w:eastAsiaTheme="minorEastAsia"/>
          <w:bCs/>
          <w:color w:val="auto"/>
          <w:sz w:val="24"/>
          <w:szCs w:val="24"/>
          <w:highlight w:val="none"/>
          <w:shd w:val="clear" w:color="auto" w:fill="auto"/>
        </w:rPr>
        <w:t xml:space="preserve"> 本次</w:t>
      </w:r>
      <w:r>
        <w:rPr>
          <w:rFonts w:hint="eastAsia" w:asciiTheme="minorEastAsia" w:hAnsiTheme="minorEastAsia" w:eastAsiaTheme="minorEastAsia"/>
          <w:bCs/>
          <w:color w:val="auto"/>
          <w:sz w:val="24"/>
          <w:szCs w:val="24"/>
          <w:highlight w:val="none"/>
          <w:shd w:val="clear" w:color="auto" w:fill="auto"/>
          <w:lang w:eastAsia="zh-CN"/>
        </w:rPr>
        <w:t>比选</w:t>
      </w:r>
      <w:r>
        <w:rPr>
          <w:rFonts w:hint="eastAsia" w:asciiTheme="minorEastAsia" w:hAnsiTheme="minorEastAsia" w:eastAsiaTheme="minorEastAsia"/>
          <w:bCs/>
          <w:color w:val="auto"/>
          <w:sz w:val="24"/>
          <w:szCs w:val="24"/>
          <w:highlight w:val="none"/>
          <w:shd w:val="clear" w:color="auto" w:fill="auto"/>
        </w:rPr>
        <w:t>不接收邮寄的比选申请文件。</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18</w:t>
      </w:r>
      <w:r>
        <w:rPr>
          <w:rFonts w:hint="eastAsia" w:asciiTheme="minorEastAsia" w:hAnsiTheme="minorEastAsia" w:eastAsiaTheme="minorEastAsia"/>
          <w:b/>
          <w:bCs/>
          <w:color w:val="auto"/>
          <w:sz w:val="24"/>
          <w:szCs w:val="24"/>
          <w:highlight w:val="none"/>
          <w:shd w:val="clear" w:color="auto" w:fill="auto"/>
        </w:rPr>
        <w:t>.比选申请文件的修改和撤回</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.1 比选申请人在提交比选申请文件后可对其比选申请文件进行修改或撤回，但该修改或撤回的书面通知须在递交截止时间之前送达</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.2 比选申请人对比选申请文件修改的书面材料或撤回的通知应该按规定进行</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编写、密封、标注和递送，并注明“修改比选申请文件”字样。比选申请人不得在递交截止时间起至比选申请文件有效期期满前撤销其比选申请文件。否则其比选保证金将按相关规定没收。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.3 比选申请文件中报价如果出现下列不一致的，可按以下原则进行修改：</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（一）大写金额和小写金额不一致的，以大写金额为准，但大写金额文字存在错误的，应当先对大写金额的文字错误进行澄清、说明或者更正，再行修正。</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（二）总价金额与按单价汇总金额不一致的，以单价金额计算结果为准，但单价或者单价汇总金额存在数字或者文字错误的，应当先对数字或者文字错误进行澄清、说明或者更正，再行修正。</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（三）单价金额小数点或者百分比有明显错位的，以总价为准，修正单价。</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.4 比选申请人对其提交的比选申请文件的真实性、合法性承担法律责任。</w:t>
      </w:r>
    </w:p>
    <w:p>
      <w:pPr>
        <w:pStyle w:val="2"/>
        <w:shd w:val="clear"/>
        <w:rPr>
          <w:color w:val="auto"/>
          <w:highlight w:val="none"/>
          <w:shd w:val="clear" w:color="auto" w:fill="auto"/>
        </w:rPr>
      </w:pPr>
      <w:r>
        <w:rPr>
          <w:color w:val="auto"/>
          <w:highlight w:val="none"/>
          <w:shd w:val="clear" w:color="auto" w:fill="auto"/>
        </w:rPr>
        <w:br w:type="page"/>
      </w:r>
    </w:p>
    <w:p>
      <w:pPr>
        <w:pStyle w:val="3"/>
        <w:shd w:val="clear"/>
        <w:spacing w:line="360" w:lineRule="auto"/>
        <w:jc w:val="center"/>
        <w:rPr>
          <w:color w:val="auto"/>
          <w:highlight w:val="none"/>
          <w:shd w:val="clear" w:color="auto" w:fill="auto"/>
        </w:rPr>
      </w:pPr>
      <w:bookmarkStart w:id="19" w:name="_Toc4883_WPSOffice_Level1"/>
      <w:bookmarkStart w:id="20" w:name="_Toc17378"/>
      <w:r>
        <w:rPr>
          <w:rFonts w:hint="eastAsia"/>
          <w:color w:val="auto"/>
          <w:highlight w:val="none"/>
          <w:shd w:val="clear" w:color="auto" w:fill="auto"/>
        </w:rPr>
        <w:t xml:space="preserve">第三章 </w:t>
      </w:r>
      <w:r>
        <w:rPr>
          <w:rFonts w:hint="eastAsia"/>
          <w:color w:val="auto"/>
          <w:highlight w:val="none"/>
          <w:shd w:val="clear" w:color="auto" w:fill="auto"/>
          <w:lang w:val="en-US" w:eastAsia="zh-CN"/>
        </w:rPr>
        <w:t xml:space="preserve"> </w:t>
      </w:r>
      <w:r>
        <w:rPr>
          <w:rFonts w:hint="eastAsia"/>
          <w:color w:val="auto"/>
          <w:highlight w:val="none"/>
          <w:shd w:val="clear" w:color="auto" w:fill="auto"/>
        </w:rPr>
        <w:t>比选申请文件格式</w:t>
      </w:r>
      <w:bookmarkEnd w:id="4"/>
      <w:bookmarkEnd w:id="5"/>
      <w:bookmarkEnd w:id="19"/>
      <w:bookmarkEnd w:id="20"/>
    </w:p>
    <w:p>
      <w:pPr>
        <w:shd w:val="clear"/>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一、本章所制比选申请文件格式，除格式中明确将该格式作为实质性要求的，一律不具有强制性，但是，比选申请人比选申请文件相关资料和本章所制格式不一致的，比选小组将在评分时以比选申请文件不规范予以扣分处理。</w:t>
      </w:r>
    </w:p>
    <w:p>
      <w:pPr>
        <w:shd w:val="clear"/>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二、本章所制比选申请文件格式有关表格中的备注栏，由比选申请人根据自身响应情况作解释性说明，不作为必填项。</w:t>
      </w:r>
    </w:p>
    <w:p>
      <w:pPr>
        <w:shd w:val="clear"/>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三、本章所制比选申请文件格式中需要填写的相关内容事项，可能会与本比选项目无关，在不改变比选申请文件原意、不影响本项目需求的情况下，比选申请人可以不予填写，但应当注明。</w:t>
      </w:r>
    </w:p>
    <w:p>
      <w:pPr>
        <w:pStyle w:val="2"/>
        <w:shd w:val="clear"/>
        <w:rPr>
          <w:color w:val="auto"/>
          <w:highlight w:val="none"/>
          <w:shd w:val="clear" w:color="auto" w:fill="auto"/>
        </w:rPr>
      </w:pPr>
      <w:r>
        <w:rPr>
          <w:color w:val="auto"/>
          <w:highlight w:val="none"/>
          <w:shd w:val="clear" w:color="auto" w:fill="auto"/>
        </w:rPr>
        <w:br w:type="page"/>
      </w:r>
    </w:p>
    <w:p>
      <w:pPr>
        <w:shd w:val="clear"/>
        <w:autoSpaceDE w:val="0"/>
        <w:autoSpaceDN w:val="0"/>
        <w:adjustRightInd w:val="0"/>
        <w:spacing w:line="520" w:lineRule="exact"/>
        <w:jc w:val="center"/>
        <w:rPr>
          <w:rFonts w:ascii="宋体" w:hAnsi="宋体"/>
          <w:color w:val="auto"/>
          <w:sz w:val="28"/>
          <w:highlight w:val="none"/>
          <w:shd w:val="clear" w:color="auto" w:fill="auto"/>
        </w:rPr>
      </w:pPr>
      <w:bookmarkStart w:id="21" w:name="_Toc18779_WPSOffice_Level2"/>
      <w:bookmarkStart w:id="22" w:name="_Toc14874_WPSOffice_Level2"/>
      <w:r>
        <w:rPr>
          <w:rFonts w:hint="eastAsia" w:ascii="宋体" w:hAnsi="宋体"/>
          <w:color w:val="auto"/>
          <w:sz w:val="28"/>
          <w:highlight w:val="none"/>
          <w:shd w:val="clear" w:color="auto" w:fill="auto"/>
        </w:rPr>
        <w:t>（封面格式）</w:t>
      </w:r>
      <w:bookmarkEnd w:id="21"/>
      <w:bookmarkEnd w:id="22"/>
    </w:p>
    <w:p>
      <w:pPr>
        <w:shd w:val="clear"/>
        <w:autoSpaceDE w:val="0"/>
        <w:autoSpaceDN w:val="0"/>
        <w:adjustRightInd w:val="0"/>
        <w:spacing w:line="520" w:lineRule="exact"/>
        <w:jc w:val="center"/>
        <w:rPr>
          <w:rFonts w:ascii="宋体" w:hAnsi="宋体"/>
          <w:color w:val="auto"/>
          <w:sz w:val="28"/>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pStyle w:val="2"/>
        <w:shd w:val="clear"/>
        <w:rPr>
          <w:color w:val="auto"/>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jc w:val="center"/>
        <w:rPr>
          <w:rFonts w:ascii="宋体" w:hAnsi="宋体"/>
          <w:color w:val="auto"/>
          <w:sz w:val="84"/>
          <w:szCs w:val="84"/>
          <w:highlight w:val="none"/>
          <w:shd w:val="clear" w:color="auto" w:fill="auto"/>
        </w:rPr>
      </w:pPr>
      <w:bookmarkStart w:id="23" w:name="_Toc15944_WPSOffice_Level2"/>
      <w:bookmarkStart w:id="24" w:name="_Toc12049_WPSOffice_Level2"/>
      <w:r>
        <w:rPr>
          <w:rFonts w:hint="eastAsia" w:ascii="宋体" w:hAnsi="宋体"/>
          <w:color w:val="auto"/>
          <w:sz w:val="84"/>
          <w:szCs w:val="84"/>
          <w:highlight w:val="none"/>
          <w:shd w:val="clear" w:color="auto" w:fill="auto"/>
        </w:rPr>
        <w:t>比选申请文件</w:t>
      </w:r>
      <w:bookmarkEnd w:id="23"/>
      <w:bookmarkEnd w:id="24"/>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bookmarkStart w:id="25" w:name="_Toc27548_WPSOffice_Level2"/>
      <w:bookmarkStart w:id="26" w:name="_Toc30089_WPSOffice_Level2"/>
      <w:r>
        <w:rPr>
          <w:rFonts w:hint="eastAsia" w:ascii="宋体" w:hAnsi="宋体"/>
          <w:color w:val="auto"/>
          <w:sz w:val="44"/>
          <w:highlight w:val="none"/>
          <w:shd w:val="clear" w:color="auto" w:fill="auto"/>
        </w:rPr>
        <w:t>（正本/副本）</w:t>
      </w:r>
      <w:bookmarkEnd w:id="25"/>
      <w:bookmarkEnd w:id="26"/>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ind w:firstLine="1839" w:firstLineChars="418"/>
        <w:jc w:val="center"/>
        <w:rPr>
          <w:rFonts w:ascii="宋体" w:hAnsi="宋体"/>
          <w:color w:val="auto"/>
          <w:sz w:val="44"/>
          <w:highlight w:val="none"/>
          <w:shd w:val="clear" w:color="auto" w:fill="auto"/>
        </w:rPr>
      </w:pPr>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shd w:val="clear" w:color="auto" w:fill="auto"/>
        </w:rPr>
      </w:pPr>
      <w:bookmarkStart w:id="27" w:name="_Toc4356_WPSOffice_Level2"/>
      <w:bookmarkStart w:id="28" w:name="_Toc11125_WPSOffice_Level2"/>
      <w:r>
        <w:rPr>
          <w:rFonts w:hint="eastAsia" w:ascii="宋体" w:hAnsi="宋体"/>
          <w:color w:val="auto"/>
          <w:sz w:val="32"/>
          <w:szCs w:val="32"/>
          <w:highlight w:val="none"/>
          <w:shd w:val="clear" w:color="auto" w:fill="auto"/>
        </w:rPr>
        <w:t>项目编号：</w:t>
      </w:r>
      <w:bookmarkEnd w:id="27"/>
      <w:bookmarkEnd w:id="28"/>
      <w:r>
        <w:rPr>
          <w:rFonts w:hint="eastAsia" w:ascii="宋体" w:hAnsi="宋体"/>
          <w:color w:val="auto"/>
          <w:sz w:val="32"/>
          <w:szCs w:val="32"/>
          <w:highlight w:val="none"/>
          <w:u w:val="single"/>
          <w:shd w:val="clear" w:color="auto" w:fill="auto"/>
        </w:rPr>
        <w:t xml:space="preserve">                     </w:t>
      </w:r>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u w:val="single"/>
          <w:shd w:val="clear" w:color="auto" w:fill="auto"/>
        </w:rPr>
      </w:pPr>
      <w:bookmarkStart w:id="29" w:name="_Toc12506_WPSOffice_Level2"/>
      <w:bookmarkStart w:id="30" w:name="_Toc29725_WPSOffice_Level2"/>
      <w:r>
        <w:rPr>
          <w:rFonts w:hint="eastAsia" w:ascii="宋体" w:hAnsi="宋体"/>
          <w:color w:val="auto"/>
          <w:sz w:val="32"/>
          <w:szCs w:val="32"/>
          <w:highlight w:val="none"/>
          <w:shd w:val="clear" w:color="auto" w:fill="auto"/>
        </w:rPr>
        <w:t>项目名称：</w:t>
      </w:r>
      <w:bookmarkEnd w:id="29"/>
      <w:bookmarkEnd w:id="30"/>
      <w:r>
        <w:rPr>
          <w:rFonts w:hint="eastAsia" w:ascii="宋体" w:hAnsi="宋体"/>
          <w:color w:val="auto"/>
          <w:sz w:val="32"/>
          <w:szCs w:val="32"/>
          <w:highlight w:val="none"/>
          <w:u w:val="single"/>
          <w:shd w:val="clear" w:color="auto" w:fill="auto"/>
        </w:rPr>
        <w:t xml:space="preserve">                     </w:t>
      </w:r>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shd w:val="clear" w:color="auto" w:fill="auto"/>
        </w:rPr>
      </w:pPr>
      <w:bookmarkStart w:id="31" w:name="_Toc18570_WPSOffice_Level2"/>
      <w:bookmarkStart w:id="32" w:name="_Toc8826_WPSOffice_Level2"/>
      <w:r>
        <w:rPr>
          <w:rFonts w:hint="eastAsia" w:ascii="宋体" w:hAnsi="宋体"/>
          <w:color w:val="auto"/>
          <w:sz w:val="32"/>
          <w:szCs w:val="32"/>
          <w:highlight w:val="none"/>
          <w:shd w:val="clear" w:color="auto" w:fill="auto"/>
        </w:rPr>
        <w:t>比选申请人：</w:t>
      </w:r>
      <w:r>
        <w:rPr>
          <w:rFonts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（公章）</w:t>
      </w:r>
      <w:bookmarkEnd w:id="31"/>
      <w:bookmarkEnd w:id="32"/>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shd w:val="clear" w:color="auto" w:fill="auto"/>
        </w:rPr>
      </w:pPr>
      <w:bookmarkStart w:id="33" w:name="_Toc28822_WPSOffice_Level2"/>
      <w:bookmarkStart w:id="34" w:name="_Toc23442_WPSOffice_Level2"/>
      <w:r>
        <w:rPr>
          <w:rFonts w:hint="eastAsia" w:ascii="宋体" w:hAnsi="宋体"/>
          <w:color w:val="auto"/>
          <w:sz w:val="32"/>
          <w:szCs w:val="32"/>
          <w:highlight w:val="none"/>
          <w:shd w:val="clear" w:color="auto" w:fill="auto"/>
        </w:rPr>
        <w:t>比选日期：</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年</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月</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日</w:t>
      </w:r>
      <w:bookmarkEnd w:id="33"/>
      <w:bookmarkEnd w:id="34"/>
    </w:p>
    <w:p>
      <w:pPr>
        <w:pStyle w:val="2"/>
        <w:shd w:val="clear"/>
        <w:rPr>
          <w:color w:val="auto"/>
          <w:highlight w:val="none"/>
          <w:shd w:val="clear" w:color="auto" w:fill="auto"/>
        </w:rPr>
      </w:pPr>
      <w:r>
        <w:rPr>
          <w:color w:val="auto"/>
          <w:highlight w:val="none"/>
          <w:shd w:val="clear" w:color="auto" w:fill="auto"/>
        </w:rPr>
        <w:br w:type="page"/>
      </w:r>
    </w:p>
    <w:p>
      <w:pPr>
        <w:pStyle w:val="4"/>
        <w:shd w:val="clear"/>
        <w:spacing w:before="0" w:after="0" w:line="360" w:lineRule="auto"/>
        <w:jc w:val="center"/>
        <w:rPr>
          <w:color w:val="auto"/>
          <w:highlight w:val="none"/>
          <w:shd w:val="clear" w:color="auto" w:fill="auto"/>
        </w:rPr>
      </w:pPr>
      <w:bookmarkStart w:id="35" w:name="_Toc18604_WPSOffice_Level2"/>
      <w:r>
        <w:rPr>
          <w:rFonts w:hint="eastAsia"/>
          <w:color w:val="auto"/>
          <w:highlight w:val="none"/>
          <w:shd w:val="clear" w:color="auto" w:fill="auto"/>
        </w:rPr>
        <w:t>一、承诺函</w:t>
      </w:r>
      <w:bookmarkEnd w:id="35"/>
    </w:p>
    <w:p>
      <w:pPr>
        <w:shd w:val="clea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成都市泡桐树小学（天府校区）：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rPr>
        <w:t>我公司作为本次比选项目的比选申请人，根据比选文件要求，现郑重承诺如下：</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color w:val="auto"/>
          <w:sz w:val="24"/>
          <w:highlight w:val="none"/>
          <w:shd w:val="clear" w:color="auto" w:fill="auto"/>
          <w:lang w:eastAsia="zh-CN"/>
        </w:rPr>
        <w:t>一</w:t>
      </w:r>
      <w:r>
        <w:rPr>
          <w:color w:val="auto"/>
          <w:sz w:val="24"/>
          <w:highlight w:val="none"/>
          <w:shd w:val="clear" w:color="auto" w:fill="auto"/>
        </w:rPr>
        <w:t>、完全接受和满足本项目</w:t>
      </w:r>
      <w:r>
        <w:rPr>
          <w:rFonts w:hint="eastAsia"/>
          <w:color w:val="auto"/>
          <w:sz w:val="24"/>
          <w:highlight w:val="none"/>
          <w:shd w:val="clear" w:color="auto" w:fill="auto"/>
        </w:rPr>
        <w:t>比选文件</w:t>
      </w:r>
      <w:r>
        <w:rPr>
          <w:color w:val="auto"/>
          <w:sz w:val="24"/>
          <w:highlight w:val="none"/>
          <w:shd w:val="clear" w:color="auto" w:fill="auto"/>
        </w:rPr>
        <w:t>中规定的实质性要求，如对</w:t>
      </w:r>
      <w:r>
        <w:rPr>
          <w:rFonts w:hint="eastAsia"/>
          <w:color w:val="auto"/>
          <w:sz w:val="24"/>
          <w:highlight w:val="none"/>
          <w:shd w:val="clear" w:color="auto" w:fill="auto"/>
        </w:rPr>
        <w:t>比选文件</w:t>
      </w:r>
      <w:r>
        <w:rPr>
          <w:color w:val="auto"/>
          <w:sz w:val="24"/>
          <w:highlight w:val="none"/>
          <w:shd w:val="clear" w:color="auto" w:fill="auto"/>
        </w:rPr>
        <w:t>有异议，已经在</w:t>
      </w:r>
      <w:r>
        <w:rPr>
          <w:rFonts w:hint="eastAsia"/>
          <w:color w:val="auto"/>
          <w:sz w:val="24"/>
          <w:highlight w:val="none"/>
          <w:shd w:val="clear" w:color="auto" w:fill="auto"/>
          <w:lang w:eastAsia="zh-CN"/>
        </w:rPr>
        <w:t>比选申请</w:t>
      </w:r>
      <w:r>
        <w:rPr>
          <w:color w:val="auto"/>
          <w:sz w:val="24"/>
          <w:highlight w:val="none"/>
          <w:shd w:val="clear" w:color="auto" w:fill="auto"/>
        </w:rPr>
        <w:t>截止时间届满前依法进行维权救济，不存在对</w:t>
      </w:r>
      <w:r>
        <w:rPr>
          <w:rFonts w:hint="eastAsia"/>
          <w:color w:val="auto"/>
          <w:sz w:val="24"/>
          <w:highlight w:val="none"/>
          <w:shd w:val="clear" w:color="auto" w:fill="auto"/>
        </w:rPr>
        <w:t>比选文件</w:t>
      </w:r>
      <w:r>
        <w:rPr>
          <w:color w:val="auto"/>
          <w:sz w:val="24"/>
          <w:highlight w:val="none"/>
          <w:shd w:val="clear" w:color="auto" w:fill="auto"/>
        </w:rPr>
        <w:t>有异议的同时又参</w:t>
      </w:r>
      <w:r>
        <w:rPr>
          <w:rFonts w:ascii="宋体"/>
          <w:color w:val="auto"/>
          <w:sz w:val="24"/>
          <w:highlight w:val="none"/>
          <w:shd w:val="clear" w:color="auto" w:fill="auto"/>
        </w:rPr>
        <w:t>加</w:t>
      </w:r>
      <w:r>
        <w:rPr>
          <w:rFonts w:hint="eastAsia" w:ascii="宋体"/>
          <w:color w:val="auto"/>
          <w:sz w:val="24"/>
          <w:highlight w:val="none"/>
          <w:shd w:val="clear" w:color="auto" w:fill="auto"/>
          <w:lang w:eastAsia="zh-CN"/>
        </w:rPr>
        <w:t>比选</w:t>
      </w:r>
      <w:r>
        <w:rPr>
          <w:rFonts w:ascii="宋体"/>
          <w:color w:val="auto"/>
          <w:sz w:val="24"/>
          <w:highlight w:val="none"/>
          <w:shd w:val="clear" w:color="auto" w:fill="auto"/>
        </w:rPr>
        <w:t>以求侥幸中选或者为实现其他非法目的的行为。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二</w:t>
      </w:r>
      <w:r>
        <w:rPr>
          <w:rFonts w:hint="eastAsia" w:ascii="宋体"/>
          <w:color w:val="auto"/>
          <w:sz w:val="24"/>
          <w:highlight w:val="none"/>
          <w:shd w:val="clear" w:color="auto" w:fill="auto"/>
        </w:rPr>
        <w:t>、国家或行业主管部门对</w:t>
      </w:r>
      <w:r>
        <w:rPr>
          <w:rFonts w:hint="eastAsia" w:ascii="宋体"/>
          <w:color w:val="auto"/>
          <w:sz w:val="24"/>
          <w:highlight w:val="none"/>
          <w:shd w:val="clear" w:color="auto" w:fill="auto"/>
          <w:lang w:eastAsia="zh-CN"/>
        </w:rPr>
        <w:t>参选人</w:t>
      </w:r>
      <w:r>
        <w:rPr>
          <w:rFonts w:hint="eastAsia" w:ascii="宋体"/>
          <w:color w:val="auto"/>
          <w:sz w:val="24"/>
          <w:highlight w:val="none"/>
          <w:shd w:val="clear" w:color="auto" w:fill="auto"/>
        </w:rPr>
        <w:t>的技术标准、质量标准和资格资质条件等有强制性规定的，我方符合其要求。</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三</w:t>
      </w:r>
      <w:r>
        <w:rPr>
          <w:rFonts w:hint="eastAsia" w:ascii="宋体"/>
          <w:color w:val="auto"/>
          <w:sz w:val="24"/>
          <w:highlight w:val="none"/>
          <w:shd w:val="clear" w:color="auto" w:fill="auto"/>
        </w:rPr>
        <w:t>、参加本次比选活动，不存在与单位负责人为同一人或者存在直接控股、管理关系的其他</w:t>
      </w:r>
      <w:r>
        <w:rPr>
          <w:rFonts w:hint="eastAsia" w:ascii="宋体"/>
          <w:color w:val="auto"/>
          <w:sz w:val="24"/>
          <w:highlight w:val="none"/>
          <w:shd w:val="clear" w:color="auto" w:fill="auto"/>
          <w:lang w:eastAsia="zh-CN"/>
        </w:rPr>
        <w:t>比选申请人</w:t>
      </w:r>
      <w:r>
        <w:rPr>
          <w:rFonts w:hint="eastAsia" w:ascii="宋体"/>
          <w:color w:val="auto"/>
          <w:sz w:val="24"/>
          <w:highlight w:val="none"/>
          <w:shd w:val="clear" w:color="auto" w:fill="auto"/>
        </w:rPr>
        <w:t>参与同一合同项下的</w:t>
      </w:r>
      <w:r>
        <w:rPr>
          <w:rFonts w:hint="eastAsia" w:ascii="宋体"/>
          <w:color w:val="auto"/>
          <w:sz w:val="24"/>
          <w:highlight w:val="none"/>
          <w:shd w:val="clear" w:color="auto" w:fill="auto"/>
          <w:lang w:eastAsia="zh-CN"/>
        </w:rPr>
        <w:t>比选活动</w:t>
      </w:r>
      <w:r>
        <w:rPr>
          <w:rFonts w:hint="eastAsia" w:ascii="宋体"/>
          <w:color w:val="auto"/>
          <w:sz w:val="24"/>
          <w:highlight w:val="none"/>
          <w:shd w:val="clear" w:color="auto" w:fill="auto"/>
        </w:rPr>
        <w:t>的行为。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四</w:t>
      </w:r>
      <w:r>
        <w:rPr>
          <w:rFonts w:hint="eastAsia" w:ascii="宋体"/>
          <w:color w:val="auto"/>
          <w:sz w:val="24"/>
          <w:highlight w:val="none"/>
          <w:shd w:val="clear" w:color="auto" w:fill="auto"/>
        </w:rPr>
        <w:t>、参加本次比选活动，不存在和其他</w:t>
      </w:r>
      <w:r>
        <w:rPr>
          <w:rFonts w:hint="eastAsia" w:ascii="宋体"/>
          <w:color w:val="auto"/>
          <w:sz w:val="24"/>
          <w:highlight w:val="none"/>
          <w:shd w:val="clear" w:color="auto" w:fill="auto"/>
          <w:lang w:eastAsia="zh-CN"/>
        </w:rPr>
        <w:t>比选申请人</w:t>
      </w:r>
      <w:r>
        <w:rPr>
          <w:rFonts w:hint="eastAsia" w:ascii="宋体"/>
          <w:color w:val="auto"/>
          <w:sz w:val="24"/>
          <w:highlight w:val="none"/>
          <w:shd w:val="clear" w:color="auto" w:fill="auto"/>
        </w:rPr>
        <w:t>在同一合同项下的比选项目中，同时委托同一个自然人、同一家庭的人员、同一单位的人员作为代理人的行为。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五</w:t>
      </w:r>
      <w:r>
        <w:rPr>
          <w:rFonts w:hint="eastAsia" w:ascii="宋体"/>
          <w:color w:val="auto"/>
          <w:sz w:val="24"/>
          <w:highlight w:val="none"/>
          <w:shd w:val="clear" w:color="auto" w:fill="auto"/>
        </w:rPr>
        <w:t>、如果有记入诚信档案的失信行为，将在比选申请文件中全面如实反映。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sz w:val="24"/>
          <w:highlight w:val="none"/>
          <w:shd w:val="clear" w:color="auto" w:fill="auto"/>
        </w:rPr>
      </w:pPr>
      <w:r>
        <w:rPr>
          <w:rFonts w:hint="eastAsia" w:ascii="宋体"/>
          <w:color w:val="auto"/>
          <w:sz w:val="24"/>
          <w:highlight w:val="none"/>
          <w:shd w:val="clear" w:color="auto" w:fill="auto"/>
          <w:lang w:eastAsia="zh-CN"/>
        </w:rPr>
        <w:t>六</w:t>
      </w:r>
      <w:r>
        <w:rPr>
          <w:rFonts w:hint="eastAsia" w:ascii="宋体"/>
          <w:color w:val="auto"/>
          <w:sz w:val="24"/>
          <w:highlight w:val="none"/>
          <w:shd w:val="clear" w:color="auto" w:fill="auto"/>
        </w:rPr>
        <w:t>、</w:t>
      </w:r>
      <w:r>
        <w:rPr>
          <w:rFonts w:hint="eastAsia" w:ascii="宋体"/>
          <w:color w:val="auto"/>
          <w:sz w:val="24"/>
          <w:highlight w:val="none"/>
          <w:shd w:val="clear" w:color="auto" w:fill="auto"/>
          <w:lang w:eastAsia="zh-CN"/>
        </w:rPr>
        <w:t>参选文件</w:t>
      </w:r>
      <w:r>
        <w:rPr>
          <w:rFonts w:hint="eastAsia" w:ascii="宋体"/>
          <w:color w:val="auto"/>
          <w:sz w:val="24"/>
          <w:highlight w:val="none"/>
          <w:shd w:val="clear" w:color="auto" w:fill="auto"/>
        </w:rPr>
        <w:t>中提供的能够给</w:t>
      </w:r>
      <w:r>
        <w:rPr>
          <w:rFonts w:hint="eastAsia" w:ascii="宋体"/>
          <w:color w:val="auto"/>
          <w:sz w:val="24"/>
          <w:highlight w:val="none"/>
          <w:shd w:val="clear" w:color="auto" w:fill="auto"/>
          <w:lang w:eastAsia="zh-CN"/>
        </w:rPr>
        <w:t>比选人</w:t>
      </w:r>
      <w:r>
        <w:rPr>
          <w:rFonts w:hint="eastAsia" w:ascii="宋体"/>
          <w:color w:val="auto"/>
          <w:sz w:val="24"/>
          <w:highlight w:val="none"/>
          <w:shd w:val="clear" w:color="auto" w:fill="auto"/>
        </w:rPr>
        <w:t>带来优惠、好处的任何材料资料和技术、服务、商务等响应承诺情况都是真实的、有效的、合法的。</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sz w:val="24"/>
          <w:highlight w:val="none"/>
          <w:shd w:val="clear" w:color="auto" w:fill="auto"/>
        </w:rPr>
      </w:pPr>
      <w:r>
        <w:rPr>
          <w:rFonts w:hint="eastAsia" w:ascii="宋体"/>
          <w:color w:val="auto"/>
          <w:sz w:val="24"/>
          <w:highlight w:val="none"/>
          <w:shd w:val="clear" w:color="auto" w:fill="auto"/>
          <w:lang w:eastAsia="zh-CN"/>
        </w:rPr>
        <w:t>七</w:t>
      </w:r>
      <w:r>
        <w:rPr>
          <w:rFonts w:hint="eastAsia" w:ascii="宋体"/>
          <w:color w:val="auto"/>
          <w:sz w:val="24"/>
          <w:highlight w:val="none"/>
          <w:shd w:val="clear" w:color="auto" w:fill="auto"/>
        </w:rPr>
        <w:t>、</w:t>
      </w:r>
      <w:r>
        <w:rPr>
          <w:rFonts w:hint="eastAsia" w:ascii="宋体" w:hAnsi="宋体"/>
          <w:bCs/>
          <w:color w:val="auto"/>
          <w:sz w:val="24"/>
          <w:highlight w:val="none"/>
        </w:rPr>
        <w:t>具有独立承担民事责任的能力</w:t>
      </w:r>
      <w:r>
        <w:rPr>
          <w:rFonts w:hint="eastAsia" w:ascii="宋体"/>
          <w:color w:val="auto"/>
          <w:sz w:val="24"/>
          <w:highlight w:val="none"/>
          <w:shd w:val="clear" w:color="auto" w:fill="auto"/>
        </w:rPr>
        <w:t>。</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color w:val="auto"/>
          <w:sz w:val="24"/>
          <w:highlight w:val="none"/>
          <w:shd w:val="clear" w:color="auto" w:fill="auto"/>
          <w:lang w:eastAsia="zh-CN"/>
        </w:rPr>
        <w:t>八</w:t>
      </w:r>
      <w:r>
        <w:rPr>
          <w:rFonts w:hint="eastAsia" w:ascii="宋体"/>
          <w:color w:val="auto"/>
          <w:sz w:val="24"/>
          <w:highlight w:val="none"/>
          <w:shd w:val="clear" w:color="auto" w:fill="auto"/>
        </w:rPr>
        <w:t>、</w:t>
      </w:r>
      <w:r>
        <w:rPr>
          <w:rFonts w:hint="eastAsia" w:ascii="宋体" w:hAnsi="宋体"/>
          <w:bCs/>
          <w:color w:val="auto"/>
          <w:sz w:val="24"/>
          <w:highlight w:val="none"/>
        </w:rPr>
        <w:t>具有良好的商业信誉和健全的财务会计制度</w:t>
      </w:r>
      <w:r>
        <w:rPr>
          <w:rFonts w:hint="eastAsia" w:ascii="宋体" w:hAnsi="宋体" w:cs="宋体"/>
          <w:color w:val="auto"/>
          <w:sz w:val="24"/>
          <w:highlight w:val="none"/>
          <w:shd w:val="clear" w:color="auto" w:fill="auto"/>
          <w:lang w:eastAsia="zh-CN"/>
        </w:rPr>
        <w:t>。</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eastAsia="zh-CN"/>
        </w:rPr>
        <w:t>九、</w:t>
      </w:r>
      <w:r>
        <w:rPr>
          <w:rFonts w:hint="eastAsia" w:ascii="宋体" w:hAnsi="宋体"/>
          <w:bCs/>
          <w:color w:val="auto"/>
          <w:sz w:val="24"/>
          <w:highlight w:val="none"/>
        </w:rPr>
        <w:t>具有履行合同所必需的设备和专业技术能力；</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eastAsia="zh-CN"/>
        </w:rPr>
        <w:t>十、</w:t>
      </w:r>
      <w:r>
        <w:rPr>
          <w:rFonts w:hint="eastAsia" w:ascii="宋体" w:hAnsi="宋体"/>
          <w:bCs/>
          <w:color w:val="auto"/>
          <w:sz w:val="24"/>
          <w:highlight w:val="none"/>
        </w:rPr>
        <w:t>有依法缴纳税收和社会保障资金的良好记录；</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eastAsia="zh-CN"/>
        </w:rPr>
        <w:t>十一、</w:t>
      </w:r>
      <w:r>
        <w:rPr>
          <w:rFonts w:hint="eastAsia" w:ascii="宋体" w:hAnsi="宋体"/>
          <w:bCs/>
          <w:color w:val="auto"/>
          <w:sz w:val="24"/>
          <w:highlight w:val="none"/>
        </w:rPr>
        <w:t>参加</w:t>
      </w:r>
      <w:r>
        <w:rPr>
          <w:rFonts w:hint="eastAsia" w:ascii="宋体" w:hAnsi="宋体"/>
          <w:bCs/>
          <w:color w:val="auto"/>
          <w:sz w:val="24"/>
          <w:highlight w:val="none"/>
          <w:lang w:eastAsia="zh-CN"/>
        </w:rPr>
        <w:t>本次</w:t>
      </w:r>
      <w:r>
        <w:rPr>
          <w:rFonts w:hint="eastAsia" w:ascii="宋体" w:hAnsi="宋体"/>
          <w:bCs/>
          <w:color w:val="auto"/>
          <w:sz w:val="24"/>
          <w:highlight w:val="none"/>
        </w:rPr>
        <w:t>采购活动前三年内，在经营活动中没有重大违法记录；</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lang w:eastAsia="zh-CN"/>
        </w:rPr>
      </w:pPr>
      <w:r>
        <w:rPr>
          <w:rFonts w:hint="eastAsia" w:ascii="宋体" w:hAnsi="宋体"/>
          <w:bCs/>
          <w:color w:val="auto"/>
          <w:sz w:val="24"/>
          <w:highlight w:val="none"/>
          <w:lang w:eastAsia="zh-CN"/>
        </w:rPr>
        <w:t>十二、符合</w:t>
      </w:r>
      <w:r>
        <w:rPr>
          <w:rFonts w:hint="eastAsia" w:ascii="宋体" w:hAnsi="宋体"/>
          <w:bCs/>
          <w:color w:val="auto"/>
          <w:sz w:val="24"/>
          <w:highlight w:val="none"/>
        </w:rPr>
        <w:t>法律、行政法规规定的其他条件</w:t>
      </w:r>
      <w:r>
        <w:rPr>
          <w:rFonts w:hint="eastAsia" w:ascii="宋体" w:hAnsi="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szCs w:val="32"/>
          <w:highlight w:val="none"/>
          <w:lang w:eastAsia="zh-CN"/>
        </w:rPr>
      </w:pPr>
      <w:r>
        <w:rPr>
          <w:rFonts w:hint="eastAsia"/>
          <w:color w:val="auto"/>
          <w:sz w:val="24"/>
          <w:szCs w:val="32"/>
          <w:highlight w:val="none"/>
          <w:lang w:val="en-US" w:eastAsia="zh-CN"/>
        </w:rPr>
        <w:t>十三、</w:t>
      </w:r>
      <w:r>
        <w:rPr>
          <w:rFonts w:hint="eastAsia"/>
          <w:color w:val="auto"/>
          <w:sz w:val="24"/>
          <w:szCs w:val="32"/>
          <w:highlight w:val="none"/>
          <w:lang w:eastAsia="zh-CN"/>
        </w:rPr>
        <w:t>参加本项目的比选申请人、法定代表人或主要负责人在前三年内无行贿犯罪记录。</w:t>
      </w:r>
    </w:p>
    <w:p>
      <w:pPr>
        <w:widowControl/>
        <w:shd w:val="clear"/>
        <w:spacing w:line="360" w:lineRule="auto"/>
        <w:ind w:firstLine="480" w:firstLineChars="200"/>
        <w:jc w:val="left"/>
        <w:rPr>
          <w:rFonts w:ascii="宋体"/>
          <w:color w:val="auto"/>
          <w:sz w:val="24"/>
          <w:highlight w:val="none"/>
          <w:shd w:val="clear" w:color="auto" w:fill="auto"/>
        </w:rPr>
      </w:pPr>
      <w:r>
        <w:rPr>
          <w:rFonts w:hint="eastAsia" w:ascii="宋体"/>
          <w:color w:val="auto"/>
          <w:sz w:val="24"/>
          <w:highlight w:val="none"/>
          <w:shd w:val="clear" w:color="auto" w:fill="auto"/>
        </w:rPr>
        <w:t>本公司对上述承诺的内容事项真实性负责。如经查实上述承诺的内容事项存在虚假，我公司愿意接受以提供虚假材料谋取中选而追究的法律责任。</w:t>
      </w:r>
    </w:p>
    <w:p>
      <w:pPr>
        <w:adjustRightInd w:val="0"/>
        <w:spacing w:line="360" w:lineRule="auto"/>
        <w:ind w:firstLine="480" w:firstLineChars="200"/>
        <w:jc w:val="left"/>
        <w:rPr>
          <w:rFonts w:hint="eastAsia" w:ascii="宋体" w:hAnsi="宋体"/>
          <w:bCs/>
          <w:color w:val="auto"/>
          <w:sz w:val="24"/>
          <w:highlight w:val="none"/>
          <w:shd w:val="clear" w:color="auto" w:fill="auto"/>
        </w:rPr>
      </w:pPr>
    </w:p>
    <w:p>
      <w:pPr>
        <w:adjustRightInd w:val="0"/>
        <w:spacing w:line="36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36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spacing w:line="480" w:lineRule="auto"/>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br w:type="page"/>
      </w:r>
    </w:p>
    <w:p>
      <w:pPr>
        <w:pStyle w:val="4"/>
        <w:shd w:val="clear"/>
        <w:spacing w:line="360" w:lineRule="auto"/>
        <w:jc w:val="center"/>
        <w:rPr>
          <w:color w:val="auto"/>
          <w:highlight w:val="none"/>
          <w:shd w:val="clear" w:color="auto" w:fill="auto"/>
        </w:rPr>
      </w:pPr>
      <w:bookmarkStart w:id="36" w:name="_Toc20970_WPSOffice_Level2"/>
      <w:r>
        <w:rPr>
          <w:rFonts w:hint="eastAsia"/>
          <w:color w:val="auto"/>
          <w:szCs w:val="30"/>
          <w:highlight w:val="none"/>
          <w:shd w:val="clear" w:color="auto" w:fill="auto"/>
        </w:rPr>
        <w:t>二、</w:t>
      </w:r>
      <w:bookmarkStart w:id="37" w:name="_Toc217446083"/>
      <w:r>
        <w:rPr>
          <w:rFonts w:hint="eastAsia"/>
          <w:color w:val="auto"/>
          <w:highlight w:val="none"/>
          <w:shd w:val="clear" w:color="auto" w:fill="auto"/>
        </w:rPr>
        <w:t>法定代表人授权书</w:t>
      </w:r>
      <w:bookmarkEnd w:id="36"/>
      <w:bookmarkEnd w:id="37"/>
    </w:p>
    <w:p>
      <w:pPr>
        <w:shd w:val="clea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成都市泡桐树小学（天府校区）：</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本授权声明：</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（比选申请人名称）</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（法定代表人或负责人姓名、职务）授权</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（被授权人姓名、职务）为我方 “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项目比选活动的合法代表，以我方名义全权处理该项目有关比选活动、签订合同以及执行合同等一切事宜。</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特此声明。</w:t>
      </w:r>
    </w:p>
    <w:p>
      <w:pPr>
        <w:spacing w:line="360" w:lineRule="auto"/>
        <w:rPr>
          <w:rFonts w:hint="eastAsia" w:ascii="宋体" w:hAnsi="宋体" w:cs="宋体"/>
          <w:sz w:val="24"/>
          <w:szCs w:val="32"/>
          <w:highlight w:val="none"/>
        </w:rPr>
      </w:pPr>
    </w:p>
    <w:p>
      <w:pPr>
        <w:spacing w:line="360" w:lineRule="auto"/>
        <w:rPr>
          <w:rFonts w:hint="eastAsia" w:ascii="宋体" w:hAnsi="宋体" w:cs="宋体"/>
          <w:sz w:val="24"/>
          <w:szCs w:val="32"/>
          <w:highlight w:val="none"/>
        </w:rPr>
      </w:pPr>
      <w:r>
        <w:rPr>
          <w:rFonts w:hint="eastAsia" w:ascii="宋体" w:hAnsi="宋体" w:cs="宋体"/>
          <w:sz w:val="24"/>
          <w:szCs w:val="32"/>
          <w:highlight w:val="none"/>
        </w:rPr>
        <w:t>附：（1）法定代表人有效身份证明材料正反面复印件</w:t>
      </w:r>
    </w:p>
    <w:p>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（2）授权代表有效身份证明材料正反面复印件</w:t>
      </w:r>
    </w:p>
    <w:p>
      <w:pPr>
        <w:shd w:val="clear"/>
        <w:spacing w:line="360" w:lineRule="auto"/>
        <w:ind w:firstLine="480" w:firstLineChars="200"/>
        <w:rPr>
          <w:rFonts w:ascii="宋体" w:hAnsi="宋体"/>
          <w:color w:val="auto"/>
          <w:sz w:val="24"/>
          <w:highlight w:val="none"/>
          <w:shd w:val="clear" w:color="auto" w:fill="auto"/>
        </w:rPr>
      </w:pPr>
    </w:p>
    <w:p>
      <w:pPr>
        <w:shd w:val="clear"/>
        <w:spacing w:line="360" w:lineRule="auto"/>
        <w:ind w:firstLine="480" w:firstLineChars="200"/>
        <w:rPr>
          <w:rFonts w:ascii="宋体" w:hAnsi="宋体"/>
          <w:color w:val="auto"/>
          <w:sz w:val="24"/>
          <w:highlight w:val="none"/>
          <w:shd w:val="clear" w:color="auto" w:fill="auto"/>
        </w:rPr>
      </w:pPr>
    </w:p>
    <w:p>
      <w:pPr>
        <w:shd w:val="clear"/>
        <w:spacing w:line="360" w:lineRule="auto"/>
        <w:ind w:firstLine="480" w:firstLineChars="20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法定代表人签字：</w:t>
      </w:r>
      <w:r>
        <w:rPr>
          <w:rFonts w:hint="eastAsia" w:ascii="宋体" w:hAnsi="宋体"/>
          <w:color w:val="auto"/>
          <w:sz w:val="24"/>
          <w:highlight w:val="none"/>
          <w:u w:val="single"/>
          <w:shd w:val="clear" w:color="auto" w:fill="auto"/>
        </w:rPr>
        <w:t xml:space="preserve">          </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授权代表签字</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u w:val="single"/>
          <w:shd w:val="clear" w:color="auto" w:fill="auto"/>
        </w:rPr>
        <w:t xml:space="preserve">            </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比选申请人名称：</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（盖章）</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    期：</w:t>
      </w:r>
      <w:r>
        <w:rPr>
          <w:rFonts w:hint="eastAsia"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shd w:val="clear" w:color="auto" w:fill="auto"/>
        </w:rPr>
        <w:t>年</w:t>
      </w:r>
      <w:r>
        <w:rPr>
          <w:rFonts w:asciiTheme="minorEastAsia" w:hAnsiTheme="minorEastAsia" w:eastAsiaTheme="minorEastAsia"/>
          <w:color w:val="auto"/>
          <w:sz w:val="24"/>
          <w:highlight w:val="none"/>
          <w:u w:val="single"/>
          <w:shd w:val="clear" w:color="auto" w:fill="auto"/>
        </w:rPr>
        <w:t xml:space="preserve"> </w:t>
      </w:r>
      <w:r>
        <w:rPr>
          <w:rFonts w:hint="eastAsia"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shd w:val="clear" w:color="auto" w:fill="auto"/>
        </w:rPr>
        <w:t>月</w:t>
      </w:r>
      <w:r>
        <w:rPr>
          <w:rFonts w:asciiTheme="minorEastAsia" w:hAnsiTheme="minorEastAsia" w:eastAsiaTheme="minorEastAsia"/>
          <w:color w:val="auto"/>
          <w:sz w:val="24"/>
          <w:highlight w:val="none"/>
          <w:u w:val="single"/>
          <w:shd w:val="clear" w:color="auto" w:fill="auto"/>
        </w:rPr>
        <w:t xml:space="preserve">  </w:t>
      </w:r>
      <w:r>
        <w:rPr>
          <w:rFonts w:hint="eastAsia"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shd w:val="clear" w:color="auto" w:fill="auto"/>
        </w:rPr>
        <w:t>日</w:t>
      </w:r>
    </w:p>
    <w:p>
      <w:pPr>
        <w:shd w:val="clear"/>
        <w:snapToGrid w:val="0"/>
        <w:spacing w:beforeLines="100" w:afterLines="100" w:line="360" w:lineRule="auto"/>
        <w:jc w:val="center"/>
        <w:rPr>
          <w:rFonts w:ascii="宋体" w:hAnsi="宋体"/>
          <w:b/>
          <w:color w:val="auto"/>
          <w:sz w:val="30"/>
          <w:szCs w:val="30"/>
          <w:highlight w:val="none"/>
          <w:shd w:val="clear" w:color="auto" w:fill="auto"/>
        </w:rPr>
      </w:pPr>
    </w:p>
    <w:p>
      <w:pPr>
        <w:shd w:val="clear"/>
        <w:snapToGrid w:val="0"/>
        <w:spacing w:beforeLines="100" w:afterLines="100" w:line="360" w:lineRule="auto"/>
        <w:jc w:val="center"/>
        <w:rPr>
          <w:rFonts w:ascii="宋体" w:hAnsi="宋体"/>
          <w:b/>
          <w:color w:val="auto"/>
          <w:sz w:val="30"/>
          <w:szCs w:val="30"/>
          <w:highlight w:val="none"/>
          <w:shd w:val="clear" w:color="auto" w:fill="auto"/>
        </w:rPr>
      </w:pPr>
    </w:p>
    <w:p>
      <w:pPr>
        <w:spacing w:after="0" w:line="360" w:lineRule="auto"/>
        <w:rPr>
          <w:b/>
          <w:sz w:val="24"/>
          <w:highlight w:val="none"/>
        </w:rPr>
      </w:pPr>
      <w:r>
        <w:rPr>
          <w:rFonts w:hint="eastAsia" w:ascii="宋体" w:hAnsi="宋体" w:cs="宋体"/>
          <w:sz w:val="24"/>
          <w:highlight w:val="none"/>
        </w:rPr>
        <w:t>注：</w:t>
      </w:r>
      <w:r>
        <w:rPr>
          <w:rFonts w:hint="eastAsia" w:ascii="宋体" w:hAnsi="宋体" w:cs="宋体"/>
          <w:b/>
          <w:bCs/>
          <w:sz w:val="24"/>
          <w:highlight w:val="none"/>
        </w:rPr>
        <w:t>1、</w:t>
      </w:r>
      <w:r>
        <w:rPr>
          <w:b/>
          <w:sz w:val="24"/>
          <w:highlight w:val="none"/>
        </w:rPr>
        <w:t>法定代表人不亲自参加</w:t>
      </w:r>
      <w:r>
        <w:rPr>
          <w:rFonts w:hint="eastAsia"/>
          <w:b/>
          <w:sz w:val="24"/>
          <w:highlight w:val="none"/>
        </w:rPr>
        <w:t>投标</w:t>
      </w:r>
      <w:r>
        <w:rPr>
          <w:b/>
          <w:sz w:val="24"/>
          <w:highlight w:val="none"/>
        </w:rPr>
        <w:t>，而授权代表参加</w:t>
      </w:r>
      <w:r>
        <w:rPr>
          <w:rFonts w:hint="eastAsia"/>
          <w:b/>
          <w:sz w:val="24"/>
          <w:highlight w:val="none"/>
        </w:rPr>
        <w:t>投标</w:t>
      </w:r>
      <w:r>
        <w:rPr>
          <w:b/>
          <w:sz w:val="24"/>
          <w:highlight w:val="none"/>
        </w:rPr>
        <w:t>的适用。</w:t>
      </w:r>
    </w:p>
    <w:p>
      <w:pPr>
        <w:pStyle w:val="7"/>
        <w:spacing w:after="0" w:line="360" w:lineRule="auto"/>
        <w:ind w:firstLine="482" w:firstLineChars="200"/>
        <w:rPr>
          <w:rFonts w:hint="eastAsia" w:cs="宋体"/>
          <w:color w:val="auto"/>
          <w:sz w:val="24"/>
          <w:szCs w:val="24"/>
          <w:highlight w:val="none"/>
        </w:rPr>
      </w:pPr>
      <w:r>
        <w:rPr>
          <w:rFonts w:hint="eastAsia" w:cs="宋体"/>
          <w:b/>
          <w:color w:val="auto"/>
          <w:sz w:val="24"/>
          <w:szCs w:val="24"/>
          <w:highlight w:val="none"/>
        </w:rPr>
        <w:t>2、</w:t>
      </w:r>
      <w:r>
        <w:rPr>
          <w:rFonts w:hint="eastAsia" w:cs="宋体"/>
          <w:b/>
          <w:color w:val="auto"/>
          <w:sz w:val="24"/>
          <w:szCs w:val="24"/>
          <w:highlight w:val="none"/>
          <w:lang w:eastAsia="zh-CN"/>
        </w:rPr>
        <w:t>比选申请人</w:t>
      </w:r>
      <w:r>
        <w:rPr>
          <w:rFonts w:hint="eastAsia" w:cs="宋体"/>
          <w:b/>
          <w:color w:val="auto"/>
          <w:sz w:val="24"/>
          <w:szCs w:val="24"/>
          <w:highlight w:val="none"/>
        </w:rPr>
        <w:t>为法人单位时提供“法定代表人授权书”，</w:t>
      </w:r>
      <w:r>
        <w:rPr>
          <w:rFonts w:hint="eastAsia" w:cs="宋体"/>
          <w:b/>
          <w:color w:val="auto"/>
          <w:sz w:val="24"/>
          <w:szCs w:val="24"/>
          <w:highlight w:val="none"/>
          <w:lang w:eastAsia="zh-CN"/>
        </w:rPr>
        <w:t>比选申请人</w:t>
      </w:r>
      <w:r>
        <w:rPr>
          <w:rFonts w:hint="eastAsia" w:cs="宋体"/>
          <w:b/>
          <w:color w:val="auto"/>
          <w:sz w:val="24"/>
          <w:szCs w:val="24"/>
          <w:highlight w:val="none"/>
        </w:rPr>
        <w:t>为其他组织时提供“单位负责人授权书”，</w:t>
      </w:r>
      <w:r>
        <w:rPr>
          <w:rFonts w:hint="eastAsia" w:cs="宋体"/>
          <w:b/>
          <w:color w:val="auto"/>
          <w:sz w:val="24"/>
          <w:szCs w:val="24"/>
          <w:highlight w:val="none"/>
          <w:lang w:eastAsia="zh-CN"/>
        </w:rPr>
        <w:t>比选申请人</w:t>
      </w:r>
      <w:r>
        <w:rPr>
          <w:rFonts w:hint="eastAsia" w:cs="宋体"/>
          <w:b/>
          <w:color w:val="auto"/>
          <w:sz w:val="24"/>
          <w:szCs w:val="24"/>
          <w:highlight w:val="none"/>
        </w:rPr>
        <w:t>为自然人时提供“自然人身份证明材料”。</w:t>
      </w:r>
    </w:p>
    <w:p>
      <w:pPr>
        <w:spacing w:after="0" w:line="360" w:lineRule="auto"/>
        <w:ind w:firstLine="482" w:firstLineChars="200"/>
        <w:rPr>
          <w:rFonts w:hint="eastAsia" w:ascii="宋体" w:hAnsi="宋体" w:cs="宋体"/>
          <w:b/>
          <w:sz w:val="24"/>
          <w:highlight w:val="none"/>
        </w:rPr>
      </w:pPr>
      <w:r>
        <w:rPr>
          <w:rFonts w:hint="eastAsia" w:ascii="宋体" w:hAnsi="宋体" w:cs="宋体"/>
          <w:b/>
          <w:sz w:val="24"/>
          <w:highlight w:val="none"/>
        </w:rPr>
        <w:t>3、身份证明材料包括居民身份证或户口本或军官证或护照等。</w:t>
      </w:r>
    </w:p>
    <w:p>
      <w:pPr>
        <w:rPr>
          <w:rFonts w:ascii="宋体" w:hAnsi="宋体"/>
          <w:b/>
          <w:color w:val="auto"/>
          <w:sz w:val="30"/>
          <w:szCs w:val="30"/>
          <w:highlight w:val="none"/>
          <w:shd w:val="clear" w:color="auto" w:fill="auto"/>
        </w:rPr>
      </w:pPr>
      <w:r>
        <w:rPr>
          <w:rFonts w:ascii="宋体" w:hAnsi="宋体"/>
          <w:b/>
          <w:color w:val="auto"/>
          <w:sz w:val="30"/>
          <w:szCs w:val="30"/>
          <w:highlight w:val="none"/>
          <w:shd w:val="clear" w:color="auto" w:fill="auto"/>
        </w:rPr>
        <w:br w:type="page"/>
      </w:r>
    </w:p>
    <w:p>
      <w:pPr>
        <w:pStyle w:val="4"/>
        <w:shd w:val="clear"/>
        <w:spacing w:line="360" w:lineRule="auto"/>
        <w:jc w:val="center"/>
        <w:rPr>
          <w:color w:val="auto"/>
          <w:highlight w:val="none"/>
          <w:shd w:val="clear" w:color="auto" w:fill="auto"/>
        </w:rPr>
      </w:pPr>
      <w:r>
        <w:rPr>
          <w:rFonts w:hint="eastAsia"/>
          <w:color w:val="auto"/>
          <w:szCs w:val="30"/>
          <w:highlight w:val="none"/>
          <w:shd w:val="clear" w:color="auto" w:fill="auto"/>
        </w:rPr>
        <w:t>二、</w:t>
      </w:r>
      <w:r>
        <w:rPr>
          <w:rFonts w:hint="eastAsia"/>
          <w:color w:val="auto"/>
          <w:highlight w:val="none"/>
          <w:shd w:val="clear" w:color="auto" w:fill="auto"/>
        </w:rPr>
        <w:t>法定代表人证明书</w:t>
      </w:r>
    </w:p>
    <w:p>
      <w:pPr>
        <w:pStyle w:val="2"/>
        <w:tabs>
          <w:tab w:val="left" w:pos="1519"/>
          <w:tab w:val="left" w:pos="5419"/>
        </w:tabs>
        <w:spacing w:after="0"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pStyle w:val="2"/>
        <w:tabs>
          <w:tab w:val="left" w:pos="1519"/>
          <w:tab w:val="left" w:pos="5419"/>
        </w:tabs>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rPr>
        <w:tab/>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pStyle w:val="2"/>
        <w:tabs>
          <w:tab w:val="left" w:pos="1519"/>
          <w:tab w:val="left" w:pos="3079"/>
          <w:tab w:val="left" w:pos="4399"/>
          <w:tab w:val="left" w:pos="5719"/>
          <w:tab w:val="left" w:pos="7939"/>
        </w:tabs>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w:t>
      </w:r>
      <w:r>
        <w:rPr>
          <w:rFonts w:hint="eastAsia" w:ascii="宋体" w:hAnsi="宋体" w:eastAsia="宋体" w:cs="宋体"/>
          <w:sz w:val="24"/>
          <w:szCs w:val="24"/>
          <w:highlight w:val="none"/>
        </w:rPr>
        <w:tab/>
      </w:r>
      <w:r>
        <w:rPr>
          <w:rFonts w:hint="eastAsia" w:ascii="宋体" w:hAnsi="宋体" w:eastAsia="宋体" w:cs="宋体"/>
          <w:sz w:val="24"/>
          <w:szCs w:val="24"/>
          <w:highlight w:val="none"/>
        </w:rPr>
        <w:t>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pStyle w:val="2"/>
        <w:tabs>
          <w:tab w:val="left" w:pos="3295"/>
          <w:tab w:val="left" w:pos="4759"/>
          <w:tab w:val="left" w:pos="6871"/>
        </w:tabs>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本人系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r>
        <w:rPr>
          <w:rFonts w:hint="eastAsia" w:ascii="宋体" w:hAnsi="宋体"/>
          <w:color w:val="auto"/>
          <w:sz w:val="24"/>
          <w:highlight w:val="none"/>
          <w:shd w:val="clear" w:color="auto" w:fill="auto"/>
        </w:rPr>
        <w:t>比选申请人名称</w:t>
      </w:r>
      <w:r>
        <w:rPr>
          <w:rFonts w:hint="eastAsia" w:ascii="宋体" w:hAnsi="宋体" w:eastAsia="宋体" w:cs="宋体"/>
          <w:sz w:val="24"/>
          <w:szCs w:val="24"/>
          <w:highlight w:val="none"/>
        </w:rPr>
        <w:t>)的法定代表人/单位负责人。就参加</w:t>
      </w:r>
      <w:r>
        <w:rPr>
          <w:rFonts w:hint="eastAsia" w:ascii="宋体" w:hAnsi="宋体" w:eastAsia="宋体" w:cs="宋体"/>
          <w:spacing w:val="-16"/>
          <w:sz w:val="24"/>
          <w:szCs w:val="24"/>
          <w:highlight w:val="none"/>
        </w:rPr>
        <w:t>你</w:t>
      </w:r>
      <w:r>
        <w:rPr>
          <w:rFonts w:hint="eastAsia" w:ascii="宋体" w:hAnsi="宋体" w:eastAsia="宋体" w:cs="宋体"/>
          <w:sz w:val="24"/>
          <w:szCs w:val="24"/>
          <w:highlight w:val="none"/>
        </w:rPr>
        <w:t>单位组织</w:t>
      </w:r>
      <w:r>
        <w:rPr>
          <w:rFonts w:hint="eastAsia" w:ascii="宋体" w:hAnsi="宋体" w:eastAsia="宋体" w:cs="宋体"/>
          <w:spacing w:val="-24"/>
          <w:sz w:val="24"/>
          <w:szCs w:val="24"/>
          <w:highlight w:val="none"/>
        </w:rPr>
        <w:t>的</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(项目名称)(项目编号</w:t>
      </w: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u w:val="single"/>
        </w:rPr>
        <w:t xml:space="preserve">         </w:t>
      </w:r>
      <w:r>
        <w:rPr>
          <w:rFonts w:hint="eastAsia" w:ascii="宋体" w:hAnsi="宋体" w:eastAsia="宋体" w:cs="宋体"/>
          <w:spacing w:val="-24"/>
          <w:sz w:val="24"/>
          <w:szCs w:val="24"/>
          <w:highlight w:val="none"/>
          <w:u w:val="single"/>
        </w:rPr>
        <w:tab/>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的</w:t>
      </w:r>
      <w:r>
        <w:rPr>
          <w:rFonts w:hint="eastAsia" w:ascii="宋体" w:hAnsi="宋体"/>
          <w:color w:val="auto"/>
          <w:sz w:val="24"/>
          <w:highlight w:val="none"/>
          <w:shd w:val="clear" w:color="auto" w:fill="auto"/>
        </w:rPr>
        <w:t>比选</w:t>
      </w:r>
      <w:r>
        <w:rPr>
          <w:rFonts w:hint="eastAsia" w:ascii="宋体" w:hAnsi="宋体" w:eastAsia="宋体" w:cs="宋体"/>
          <w:sz w:val="24"/>
          <w:szCs w:val="24"/>
          <w:highlight w:val="none"/>
        </w:rPr>
        <w:t>活动</w:t>
      </w:r>
      <w:r>
        <w:rPr>
          <w:rFonts w:hint="eastAsia" w:ascii="宋体" w:hAnsi="宋体" w:eastAsia="宋体" w:cs="宋体"/>
          <w:spacing w:val="-22"/>
          <w:sz w:val="24"/>
          <w:szCs w:val="24"/>
          <w:highlight w:val="none"/>
        </w:rPr>
        <w:t>、</w:t>
      </w:r>
      <w:r>
        <w:rPr>
          <w:rFonts w:hint="eastAsia" w:ascii="宋体" w:hAnsi="宋体" w:eastAsia="宋体" w:cs="宋体"/>
          <w:sz w:val="24"/>
          <w:szCs w:val="24"/>
          <w:highlight w:val="none"/>
        </w:rPr>
        <w:t>合同签</w:t>
      </w:r>
      <w:r>
        <w:rPr>
          <w:rFonts w:hint="eastAsia" w:ascii="宋体" w:hAnsi="宋体" w:eastAsia="宋体" w:cs="宋体"/>
          <w:spacing w:val="-16"/>
          <w:sz w:val="24"/>
          <w:szCs w:val="24"/>
          <w:highlight w:val="none"/>
        </w:rPr>
        <w:t>订</w:t>
      </w:r>
      <w:r>
        <w:rPr>
          <w:rFonts w:hint="eastAsia" w:ascii="宋体" w:hAnsi="宋体" w:eastAsia="宋体" w:cs="宋体"/>
          <w:sz w:val="24"/>
          <w:szCs w:val="24"/>
          <w:highlight w:val="none"/>
        </w:rPr>
        <w:t>以及合同履约等一切事宜，我单位均予承认，所产生的法律后果均由我单位承担。</w:t>
      </w:r>
    </w:p>
    <w:p>
      <w:pPr>
        <w:pStyle w:val="2"/>
        <w:spacing w:before="1"/>
        <w:ind w:left="8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400" w:lineRule="exact"/>
        <w:ind w:firstLine="480" w:firstLineChars="200"/>
        <w:rPr>
          <w:rFonts w:hint="eastAsia" w:ascii="宋体" w:hAnsi="宋体"/>
          <w:sz w:val="24"/>
          <w:highlight w:val="none"/>
        </w:rPr>
      </w:pPr>
    </w:p>
    <w:p>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附：（1）法定代表人有效身份证明材料正反面复印件</w:t>
      </w:r>
    </w:p>
    <w:p>
      <w:pPr>
        <w:pStyle w:val="2"/>
        <w:rPr>
          <w:rFonts w:hint="eastAsia" w:ascii="宋体" w:hAnsi="宋体"/>
          <w:sz w:val="24"/>
          <w:highlight w:val="none"/>
        </w:rPr>
      </w:pPr>
    </w:p>
    <w:p>
      <w:pPr>
        <w:spacing w:line="360" w:lineRule="auto"/>
        <w:ind w:firstLine="480" w:firstLineChars="200"/>
        <w:rPr>
          <w:rFonts w:ascii="宋体" w:hAnsi="宋体"/>
          <w:color w:val="000000"/>
          <w:sz w:val="24"/>
          <w:highlight w:val="none"/>
          <w:u w:val="single"/>
        </w:rPr>
      </w:pPr>
      <w:r>
        <w:rPr>
          <w:rFonts w:hint="eastAsia" w:ascii="宋体" w:hAnsi="宋体"/>
          <w:sz w:val="24"/>
          <w:highlight w:val="none"/>
        </w:rPr>
        <w:t>法定代表人（签字或加盖个人名章）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hAnsi="宋体"/>
          <w:sz w:val="24"/>
          <w:highlight w:val="none"/>
          <w:lang w:val="en-US" w:eastAsia="zh-CN"/>
        </w:rPr>
        <w:t>比选申请</w:t>
      </w:r>
      <w:r>
        <w:rPr>
          <w:rFonts w:hint="eastAsia" w:hAnsi="宋体"/>
          <w:sz w:val="24"/>
          <w:highlight w:val="none"/>
        </w:rPr>
        <w:t>人名称</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（盖章）</w:t>
      </w:r>
    </w:p>
    <w:p>
      <w:pPr>
        <w:spacing w:line="360" w:lineRule="auto"/>
        <w:ind w:firstLine="480" w:firstLineChars="200"/>
        <w:rPr>
          <w:rFonts w:hint="eastAsia" w:ascii="宋体" w:hAnsi="宋体"/>
          <w:sz w:val="24"/>
          <w:highlight w:val="none"/>
        </w:rPr>
      </w:pPr>
      <w:r>
        <w:rPr>
          <w:rFonts w:hint="eastAsia" w:ascii="宋体" w:hAnsi="宋体"/>
          <w:sz w:val="24"/>
          <w:highlight w:val="none"/>
        </w:rPr>
        <w:t>日    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pPr>
        <w:rPr>
          <w:highlight w:val="none"/>
        </w:rPr>
      </w:pPr>
    </w:p>
    <w:p>
      <w:pPr>
        <w:spacing w:line="360" w:lineRule="auto"/>
        <w:rPr>
          <w:rFonts w:hint="eastAsia" w:ascii="宋体" w:hAnsi="宋体" w:cs="宋体"/>
          <w:sz w:val="24"/>
          <w:highlight w:val="none"/>
        </w:rPr>
      </w:pPr>
    </w:p>
    <w:p>
      <w:pPr>
        <w:spacing w:line="360" w:lineRule="auto"/>
        <w:rPr>
          <w:b/>
          <w:sz w:val="24"/>
          <w:highlight w:val="none"/>
        </w:rPr>
      </w:pPr>
      <w:r>
        <w:rPr>
          <w:rFonts w:hint="eastAsia" w:ascii="宋体" w:hAnsi="宋体" w:cs="宋体"/>
          <w:sz w:val="24"/>
          <w:highlight w:val="none"/>
        </w:rPr>
        <w:t>注：</w:t>
      </w:r>
      <w:r>
        <w:rPr>
          <w:rFonts w:hint="eastAsia" w:ascii="宋体" w:hAnsi="宋体" w:cs="宋体"/>
          <w:b/>
          <w:bCs/>
          <w:sz w:val="24"/>
          <w:highlight w:val="none"/>
        </w:rPr>
        <w:t>1、</w:t>
      </w:r>
      <w:r>
        <w:rPr>
          <w:b/>
          <w:sz w:val="24"/>
          <w:highlight w:val="none"/>
        </w:rPr>
        <w:t>法定代表人亲自参加</w:t>
      </w:r>
      <w:r>
        <w:rPr>
          <w:rFonts w:hint="eastAsia"/>
          <w:b/>
          <w:sz w:val="24"/>
          <w:highlight w:val="none"/>
        </w:rPr>
        <w:t>投标</w:t>
      </w:r>
      <w:r>
        <w:rPr>
          <w:b/>
          <w:sz w:val="24"/>
          <w:highlight w:val="none"/>
        </w:rPr>
        <w:t>时适用本证明书。</w:t>
      </w:r>
    </w:p>
    <w:p>
      <w:pPr>
        <w:widowControl/>
        <w:spacing w:line="360" w:lineRule="atLeast"/>
        <w:jc w:val="left"/>
        <w:rPr>
          <w:rFonts w:ascii="仿宋" w:hAnsi="仿宋" w:eastAsia="仿宋"/>
          <w:b/>
          <w:sz w:val="32"/>
          <w:highlight w:val="none"/>
        </w:rPr>
      </w:pPr>
      <w:r>
        <w:rPr>
          <w:rFonts w:hint="eastAsia" w:ascii="宋体" w:hAnsi="宋体" w:cs="宋体"/>
          <w:b/>
          <w:bCs/>
          <w:sz w:val="24"/>
          <w:highlight w:val="none"/>
        </w:rPr>
        <w:t>2、身份证明材料包括居民身份证或户口本或军官证或护照等。</w:t>
      </w:r>
    </w:p>
    <w:p>
      <w:pPr>
        <w:shd w:val="clear"/>
        <w:snapToGrid w:val="0"/>
        <w:spacing w:beforeLines="100" w:afterLines="100" w:line="360" w:lineRule="auto"/>
        <w:jc w:val="center"/>
        <w:rPr>
          <w:rFonts w:ascii="宋体" w:hAnsi="宋体"/>
          <w:b/>
          <w:color w:val="auto"/>
          <w:sz w:val="30"/>
          <w:szCs w:val="30"/>
          <w:highlight w:val="none"/>
          <w:shd w:val="clear" w:color="auto" w:fill="auto"/>
        </w:rPr>
      </w:pPr>
      <w:r>
        <w:rPr>
          <w:rFonts w:ascii="宋体" w:hAnsi="宋体"/>
          <w:b/>
          <w:color w:val="auto"/>
          <w:sz w:val="30"/>
          <w:szCs w:val="30"/>
          <w:highlight w:val="none"/>
          <w:shd w:val="clear" w:color="auto" w:fill="auto"/>
        </w:rPr>
        <w:br w:type="page"/>
      </w:r>
    </w:p>
    <w:p>
      <w:pPr>
        <w:pStyle w:val="4"/>
        <w:shd w:val="clear"/>
        <w:spacing w:line="360" w:lineRule="auto"/>
        <w:jc w:val="center"/>
        <w:rPr>
          <w:color w:val="auto"/>
          <w:highlight w:val="none"/>
          <w:shd w:val="clear" w:color="auto" w:fill="auto"/>
        </w:rPr>
      </w:pPr>
      <w:bookmarkStart w:id="38" w:name="_Toc1114_WPSOffice_Level2"/>
      <w:bookmarkStart w:id="39" w:name="_Toc7943_WPSOffice_Level2"/>
      <w:bookmarkStart w:id="40" w:name="_Toc217446089"/>
      <w:r>
        <w:rPr>
          <w:rFonts w:hint="eastAsia"/>
          <w:color w:val="auto"/>
          <w:highlight w:val="none"/>
          <w:shd w:val="clear" w:color="auto" w:fill="auto"/>
          <w:lang w:val="en-US" w:eastAsia="zh-CN"/>
        </w:rPr>
        <w:t>三</w:t>
      </w:r>
      <w:r>
        <w:rPr>
          <w:rFonts w:hint="eastAsia"/>
          <w:color w:val="auto"/>
          <w:highlight w:val="none"/>
          <w:shd w:val="clear" w:color="auto" w:fill="auto"/>
        </w:rPr>
        <w:t>、报价函</w:t>
      </w:r>
      <w:bookmarkEnd w:id="38"/>
    </w:p>
    <w:p>
      <w:pPr>
        <w:shd w:val="clea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成都市泡桐树小学（天府校区）：</w:t>
      </w: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r>
        <w:rPr>
          <w:rFonts w:hint="eastAsia" w:asciiTheme="minorEastAsia" w:hAnsiTheme="minorEastAsia" w:eastAsiaTheme="minorEastAsia"/>
          <w:bCs/>
          <w:color w:val="auto"/>
          <w:sz w:val="24"/>
          <w:highlight w:val="none"/>
          <w:shd w:val="clear" w:color="auto" w:fill="auto"/>
        </w:rPr>
        <w:t>我方全面研究了 “</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”项目比选文件（比选编号：</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），决定参加贵单位组织的本项目比选。我方授权</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（姓名、职务）代表我方</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（比选申请人的名称）全权处理本项目有关事宜。</w:t>
      </w:r>
    </w:p>
    <w:p>
      <w:pPr>
        <w:pStyle w:val="10"/>
        <w:shd w:val="clear"/>
        <w:spacing w:after="0" w:line="360" w:lineRule="auto"/>
        <w:ind w:left="0" w:leftChars="0" w:firstLine="480" w:firstLineChars="200"/>
        <w:jc w:val="left"/>
        <w:rPr>
          <w:rFonts w:hint="eastAsia" w:ascii="宋体" w:hAnsi="宋体" w:eastAsia="宋体" w:cs="宋体"/>
          <w:bCs/>
          <w:color w:val="auto"/>
          <w:sz w:val="24"/>
          <w:szCs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1、我方自愿按照比选文件规定的各项要求向比选人提供所需</w:t>
      </w:r>
      <w:r>
        <w:rPr>
          <w:rFonts w:hint="eastAsia" w:cs="宋体" w:asciiTheme="minorEastAsia" w:hAnsiTheme="minorEastAsia" w:eastAsiaTheme="minorEastAsia"/>
          <w:bCs/>
          <w:color w:val="auto"/>
          <w:sz w:val="24"/>
          <w:highlight w:val="none"/>
          <w:shd w:val="clear" w:color="auto" w:fill="auto"/>
          <w:lang w:eastAsia="zh-CN"/>
        </w:rPr>
        <w:t>货物与</w:t>
      </w:r>
      <w:r>
        <w:rPr>
          <w:rFonts w:hint="eastAsia" w:cs="宋体" w:asciiTheme="minorEastAsia" w:hAnsiTheme="minorEastAsia" w:eastAsiaTheme="minorEastAsia"/>
          <w:bCs/>
          <w:color w:val="auto"/>
          <w:sz w:val="24"/>
          <w:highlight w:val="none"/>
          <w:shd w:val="clear" w:color="auto" w:fill="auto"/>
        </w:rPr>
        <w:t>服务，总报价</w:t>
      </w:r>
      <w:r>
        <w:rPr>
          <w:rFonts w:hint="eastAsia" w:ascii="宋体" w:hAnsi="宋体" w:eastAsia="宋体" w:cs="宋体"/>
          <w:bCs/>
          <w:color w:val="auto"/>
          <w:sz w:val="24"/>
          <w:szCs w:val="24"/>
          <w:highlight w:val="none"/>
          <w:shd w:val="clear" w:color="auto" w:fill="auto"/>
        </w:rPr>
        <w:t>为</w:t>
      </w:r>
      <w:r>
        <w:rPr>
          <w:rFonts w:hint="eastAsia" w:ascii="宋体" w:hAnsi="宋体" w:eastAsia="宋体" w:cs="宋体"/>
          <w:kern w:val="0"/>
          <w:sz w:val="24"/>
          <w:szCs w:val="24"/>
          <w:highlight w:val="none"/>
          <w:u w:val="single"/>
          <w:lang w:val="en-US" w:eastAsia="zh-CN"/>
        </w:rPr>
        <w:t xml:space="preserve">      元</w:t>
      </w:r>
      <w:r>
        <w:rPr>
          <w:rFonts w:hint="eastAsia" w:ascii="宋体" w:hAnsi="宋体" w:eastAsia="宋体" w:cs="宋体"/>
          <w:kern w:val="0"/>
          <w:sz w:val="24"/>
          <w:szCs w:val="24"/>
          <w:highlight w:val="none"/>
        </w:rPr>
        <w:t>（大写：</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bCs/>
          <w:color w:val="auto"/>
          <w:sz w:val="24"/>
          <w:szCs w:val="24"/>
          <w:highlight w:val="none"/>
          <w:shd w:val="clear" w:color="auto" w:fill="auto"/>
        </w:rPr>
        <w:t>。</w:t>
      </w:r>
    </w:p>
    <w:p>
      <w:pPr>
        <w:pStyle w:val="10"/>
        <w:shd w:val="clear"/>
        <w:spacing w:after="0" w:line="360" w:lineRule="auto"/>
        <w:ind w:left="0" w:leftChars="0" w:firstLine="480" w:firstLineChars="200"/>
        <w:jc w:val="left"/>
        <w:rPr>
          <w:rFonts w:hint="eastAsia"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2、一旦我方中选，我方将严格履行合同规定的责任和义务，保证于合同签字生效后按合同约定时间完成，并交付</w:t>
      </w:r>
      <w:r>
        <w:rPr>
          <w:rFonts w:hint="eastAsia" w:cs="宋体" w:asciiTheme="minorEastAsia" w:hAnsiTheme="minorEastAsia" w:eastAsiaTheme="minorEastAsia"/>
          <w:bCs/>
          <w:color w:val="auto"/>
          <w:sz w:val="24"/>
          <w:highlight w:val="none"/>
          <w:shd w:val="clear" w:color="auto" w:fill="auto"/>
          <w:lang w:eastAsia="zh-CN"/>
        </w:rPr>
        <w:t>比选人</w:t>
      </w:r>
      <w:r>
        <w:rPr>
          <w:rFonts w:hint="eastAsia" w:cs="宋体" w:asciiTheme="minorEastAsia" w:hAnsiTheme="minorEastAsia" w:eastAsiaTheme="minorEastAsia"/>
          <w:bCs/>
          <w:color w:val="auto"/>
          <w:sz w:val="24"/>
          <w:highlight w:val="none"/>
          <w:shd w:val="clear" w:color="auto" w:fill="auto"/>
        </w:rPr>
        <w:t>验收、使用。</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3、我方为本项目提交的比选申请文件正本1份，副本</w:t>
      </w:r>
      <w:r>
        <w:rPr>
          <w:rFonts w:hint="eastAsia" w:cs="宋体" w:asciiTheme="minorEastAsia" w:hAnsiTheme="minorEastAsia" w:eastAsiaTheme="minorEastAsia"/>
          <w:bCs/>
          <w:color w:val="auto"/>
          <w:sz w:val="24"/>
          <w:highlight w:val="none"/>
          <w:shd w:val="clear" w:color="auto" w:fill="auto"/>
          <w:lang w:val="en-US" w:eastAsia="zh-CN"/>
        </w:rPr>
        <w:t>1</w:t>
      </w:r>
      <w:r>
        <w:rPr>
          <w:rFonts w:hint="eastAsia" w:cs="宋体" w:asciiTheme="minorEastAsia" w:hAnsiTheme="minorEastAsia" w:eastAsiaTheme="minorEastAsia"/>
          <w:bCs/>
          <w:color w:val="auto"/>
          <w:sz w:val="24"/>
          <w:highlight w:val="none"/>
          <w:shd w:val="clear" w:color="auto" w:fill="auto"/>
        </w:rPr>
        <w:t>份。</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4、我方愿意提供贵单位可能另外要求的，与比选有关的文件资料，并保证我方已提供和将要提供的文件资料是真实、准确的。</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5、我方完全理解比选人不一定将合同授予最低报价的</w:t>
      </w:r>
      <w:r>
        <w:rPr>
          <w:rFonts w:hint="eastAsia" w:cs="宋体" w:asciiTheme="minorEastAsia" w:hAnsiTheme="minorEastAsia" w:eastAsiaTheme="minorEastAsia"/>
          <w:bCs/>
          <w:color w:val="auto"/>
          <w:sz w:val="24"/>
          <w:highlight w:val="none"/>
          <w:shd w:val="clear" w:color="auto" w:fill="auto"/>
          <w:lang w:eastAsia="zh-CN"/>
        </w:rPr>
        <w:t>比选申请人</w:t>
      </w:r>
      <w:r>
        <w:rPr>
          <w:rFonts w:hint="eastAsia" w:cs="宋体" w:asciiTheme="minorEastAsia" w:hAnsiTheme="minorEastAsia" w:eastAsiaTheme="minorEastAsia"/>
          <w:bCs/>
          <w:color w:val="auto"/>
          <w:sz w:val="24"/>
          <w:highlight w:val="none"/>
          <w:shd w:val="clear" w:color="auto" w:fill="auto"/>
        </w:rPr>
        <w:t>的行为。</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6、我方承诺比选有效期为</w:t>
      </w:r>
      <w:r>
        <w:rPr>
          <w:rFonts w:hint="eastAsia" w:asciiTheme="minorEastAsia" w:hAnsiTheme="minorEastAsia" w:eastAsiaTheme="minorEastAsia"/>
          <w:bCs/>
          <w:color w:val="auto"/>
          <w:sz w:val="24"/>
          <w:szCs w:val="24"/>
          <w:highlight w:val="none"/>
          <w:shd w:val="clear" w:color="auto" w:fill="auto"/>
        </w:rPr>
        <w:t>递交比选申请文件截止之日起</w:t>
      </w:r>
      <w:r>
        <w:rPr>
          <w:rFonts w:hint="eastAsia" w:asciiTheme="minorEastAsia" w:hAnsiTheme="minorEastAsia" w:eastAsiaTheme="minorEastAsia"/>
          <w:bCs/>
          <w:color w:val="auto"/>
          <w:sz w:val="24"/>
          <w:szCs w:val="24"/>
          <w:highlight w:val="none"/>
          <w:u w:val="single"/>
          <w:shd w:val="clear" w:color="auto" w:fill="auto"/>
        </w:rPr>
        <w:t xml:space="preserve"> </w:t>
      </w:r>
      <w:r>
        <w:rPr>
          <w:rFonts w:hint="eastAsia" w:asciiTheme="minorEastAsia" w:hAnsiTheme="minorEastAsia" w:eastAsiaTheme="minorEastAsia"/>
          <w:bCs/>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bCs/>
          <w:color w:val="auto"/>
          <w:sz w:val="24"/>
          <w:szCs w:val="24"/>
          <w:highlight w:val="none"/>
          <w:u w:val="single"/>
          <w:shd w:val="clear" w:color="auto" w:fill="auto"/>
        </w:rPr>
        <w:t>90</w:t>
      </w:r>
      <w:r>
        <w:rPr>
          <w:rFonts w:hint="eastAsia" w:asciiTheme="minorEastAsia" w:hAnsiTheme="minorEastAsia" w:eastAsiaTheme="minorEastAsia"/>
          <w:bCs/>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bCs/>
          <w:color w:val="auto"/>
          <w:sz w:val="24"/>
          <w:szCs w:val="24"/>
          <w:highlight w:val="none"/>
          <w:u w:val="single"/>
          <w:shd w:val="clear" w:color="auto" w:fill="auto"/>
        </w:rPr>
        <w:t xml:space="preserve"> </w:t>
      </w:r>
      <w:r>
        <w:rPr>
          <w:rFonts w:hint="eastAsia" w:asciiTheme="minorEastAsia" w:hAnsiTheme="minorEastAsia" w:eastAsiaTheme="minorEastAsia"/>
          <w:bCs/>
          <w:color w:val="auto"/>
          <w:sz w:val="24"/>
          <w:szCs w:val="24"/>
          <w:highlight w:val="none"/>
          <w:shd w:val="clear" w:color="auto" w:fill="auto"/>
        </w:rPr>
        <w:t>天</w:t>
      </w:r>
      <w:r>
        <w:rPr>
          <w:rFonts w:hint="eastAsia" w:cs="宋体" w:asciiTheme="minorEastAsia" w:hAnsiTheme="minorEastAsia" w:eastAsiaTheme="minorEastAsia"/>
          <w:bCs/>
          <w:color w:val="auto"/>
          <w:sz w:val="24"/>
          <w:highlight w:val="none"/>
          <w:shd w:val="clear" w:color="auto" w:fill="auto"/>
        </w:rPr>
        <w:t>。</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7、我方承诺接受对本项目付款方式的要求。</w:t>
      </w: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color w:val="auto"/>
          <w:highlight w:val="none"/>
          <w:shd w:val="clear" w:color="auto" w:fill="auto"/>
        </w:rPr>
      </w:pPr>
      <w:r>
        <w:rPr>
          <w:rFonts w:asciiTheme="minorEastAsia" w:hAnsiTheme="minorEastAsia" w:eastAsiaTheme="minorEastAsia"/>
          <w:bCs/>
          <w:color w:val="auto"/>
          <w:sz w:val="24"/>
          <w:highlight w:val="none"/>
          <w:shd w:val="clear" w:color="auto" w:fill="auto"/>
        </w:rPr>
        <w:br w:type="page"/>
      </w:r>
      <w:r>
        <w:rPr>
          <w:rFonts w:hint="eastAsia"/>
          <w:color w:val="auto"/>
          <w:highlight w:val="none"/>
          <w:shd w:val="clear" w:color="auto" w:fill="auto"/>
          <w:lang w:val="en-US" w:eastAsia="zh-CN"/>
        </w:rPr>
        <w:t>四</w:t>
      </w:r>
      <w:r>
        <w:rPr>
          <w:rFonts w:hint="eastAsia"/>
          <w:color w:val="auto"/>
          <w:highlight w:val="none"/>
          <w:shd w:val="clear" w:color="auto" w:fill="auto"/>
        </w:rPr>
        <w:t>、</w:t>
      </w:r>
      <w:r>
        <w:rPr>
          <w:rFonts w:hint="eastAsia"/>
          <w:color w:val="auto"/>
          <w:highlight w:val="none"/>
          <w:shd w:val="clear" w:color="auto" w:fill="auto"/>
          <w:lang w:val="en-US" w:eastAsia="zh-CN"/>
        </w:rPr>
        <w:t>技术、服务</w:t>
      </w:r>
      <w:r>
        <w:rPr>
          <w:rFonts w:hint="eastAsia"/>
          <w:color w:val="auto"/>
          <w:highlight w:val="none"/>
          <w:shd w:val="clear" w:color="auto" w:fill="auto"/>
        </w:rPr>
        <w:t>要求应答表</w:t>
      </w:r>
      <w:bookmarkEnd w:id="39"/>
    </w:p>
    <w:p>
      <w:pPr>
        <w:pStyle w:val="26"/>
        <w:shd w:val="clea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rPr>
          <w:rFonts w:ascii="宋体" w:hAnsi="宋体"/>
          <w:color w:val="auto"/>
          <w:sz w:val="21"/>
          <w:szCs w:val="21"/>
          <w:highlight w:val="none"/>
          <w:shd w:val="clear" w:color="auto" w:fill="auto"/>
        </w:rPr>
      </w:pPr>
      <w:r>
        <w:rPr>
          <w:rFonts w:hint="eastAsia" w:ascii="宋体" w:hAnsi="宋体"/>
          <w:color w:val="auto"/>
          <w:highlight w:val="none"/>
          <w:shd w:val="clear" w:color="auto" w:fill="auto"/>
        </w:rPr>
        <w:t>项目编号：</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3689"/>
        <w:gridCol w:w="287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序号</w:t>
            </w:r>
          </w:p>
        </w:tc>
        <w:tc>
          <w:tcPr>
            <w:tcW w:w="2011" w:type="pct"/>
            <w:vAlign w:val="center"/>
          </w:tcPr>
          <w:p>
            <w:pPr>
              <w:pStyle w:val="26"/>
              <w:shd w:val="clear"/>
              <w:ind w:firstLine="420" w:firstLineChars="200"/>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比选文件要求</w:t>
            </w:r>
          </w:p>
        </w:tc>
        <w:tc>
          <w:tcPr>
            <w:tcW w:w="1568" w:type="pct"/>
            <w:vAlign w:val="center"/>
          </w:tcPr>
          <w:p>
            <w:pPr>
              <w:pStyle w:val="26"/>
              <w:shd w:val="clear"/>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比选申请文件应答</w:t>
            </w:r>
          </w:p>
        </w:tc>
        <w:tc>
          <w:tcPr>
            <w:tcW w:w="784" w:type="pct"/>
            <w:vAlign w:val="center"/>
          </w:tcPr>
          <w:p>
            <w:pPr>
              <w:pStyle w:val="26"/>
              <w:shd w:val="clear"/>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bl>
    <w:p>
      <w:pPr>
        <w:shd w:val="clear"/>
        <w:spacing w:line="360" w:lineRule="auto"/>
        <w:ind w:firstLine="480" w:firstLineChars="200"/>
        <w:rPr>
          <w:rFonts w:hint="eastAsia" w:ascii="宋体" w:hAnsi="宋体" w:eastAsia="宋体"/>
          <w:color w:val="auto"/>
          <w:sz w:val="24"/>
          <w:highlight w:val="none"/>
          <w:shd w:val="clear" w:color="auto" w:fill="auto"/>
          <w:lang w:eastAsia="zh-CN"/>
        </w:rPr>
      </w:pPr>
      <w:r>
        <w:rPr>
          <w:rFonts w:hint="eastAsia" w:ascii="宋体" w:hAnsi="宋体"/>
          <w:color w:val="auto"/>
          <w:sz w:val="24"/>
          <w:highlight w:val="none"/>
          <w:shd w:val="clear" w:color="auto" w:fill="auto"/>
        </w:rPr>
        <w:t>注：</w:t>
      </w:r>
      <w:r>
        <w:rPr>
          <w:rFonts w:hint="eastAsia" w:ascii="宋体" w:hAnsi="宋体"/>
          <w:color w:val="auto"/>
          <w:sz w:val="24"/>
          <w:highlight w:val="none"/>
          <w:shd w:val="clear" w:color="auto" w:fill="auto"/>
          <w:lang w:eastAsia="zh-CN"/>
        </w:rPr>
        <w:t>比选申请人</w:t>
      </w:r>
      <w:r>
        <w:rPr>
          <w:rFonts w:hint="eastAsia" w:ascii="宋体" w:hAnsi="宋体"/>
          <w:color w:val="auto"/>
          <w:sz w:val="24"/>
          <w:highlight w:val="none"/>
          <w:shd w:val="clear" w:color="auto" w:fill="auto"/>
        </w:rPr>
        <w:t>必须据实填写，不得虚假响应，</w:t>
      </w:r>
      <w:r>
        <w:rPr>
          <w:rFonts w:hint="eastAsia" w:ascii="宋体" w:hAnsi="宋体"/>
          <w:color w:val="auto"/>
          <w:sz w:val="24"/>
          <w:highlight w:val="none"/>
          <w:shd w:val="clear" w:color="auto" w:fill="auto"/>
          <w:lang w:eastAsia="zh-CN"/>
        </w:rPr>
        <w:t>如未填写，视为默认响应比选文件所有</w:t>
      </w:r>
      <w:r>
        <w:rPr>
          <w:rFonts w:hint="eastAsia" w:ascii="宋体" w:hAnsi="宋体"/>
          <w:color w:val="auto"/>
          <w:sz w:val="24"/>
          <w:highlight w:val="none"/>
          <w:shd w:val="clear" w:color="auto" w:fill="auto"/>
          <w:lang w:val="en-US" w:eastAsia="zh-CN"/>
        </w:rPr>
        <w:t>项目</w:t>
      </w:r>
      <w:r>
        <w:rPr>
          <w:rFonts w:hint="eastAsia" w:ascii="宋体" w:hAnsi="宋体"/>
          <w:color w:val="auto"/>
          <w:sz w:val="24"/>
          <w:highlight w:val="none"/>
          <w:shd w:val="clear" w:color="auto" w:fill="auto"/>
          <w:lang w:eastAsia="zh-CN"/>
        </w:rPr>
        <w:t>要求。</w:t>
      </w:r>
    </w:p>
    <w:p>
      <w:pPr>
        <w:shd w:val="clear"/>
        <w:adjustRightInd w:val="0"/>
        <w:spacing w:line="400" w:lineRule="exact"/>
        <w:ind w:firstLine="490" w:firstLineChars="175"/>
        <w:jc w:val="left"/>
        <w:rPr>
          <w:rFonts w:ascii="宋体" w:hAnsi="宋体"/>
          <w:bCs/>
          <w:color w:val="auto"/>
          <w:sz w:val="28"/>
          <w:szCs w:val="28"/>
          <w:highlight w:val="none"/>
          <w:shd w:val="clear" w:color="auto" w:fill="auto"/>
        </w:rPr>
      </w:pPr>
    </w:p>
    <w:p>
      <w:pPr>
        <w:pStyle w:val="2"/>
        <w:shd w:val="clear"/>
        <w:rPr>
          <w:color w:val="auto"/>
          <w:highlight w:val="none"/>
          <w:shd w:val="clear" w:color="auto" w:fill="auto"/>
        </w:rPr>
      </w:pPr>
    </w:p>
    <w:p>
      <w:pPr>
        <w:pStyle w:val="2"/>
        <w:shd w:val="clear"/>
        <w:rPr>
          <w:color w:val="auto"/>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adjustRightInd w:val="0"/>
        <w:spacing w:line="400" w:lineRule="exact"/>
        <w:ind w:firstLine="560" w:firstLineChars="200"/>
        <w:jc w:val="left"/>
        <w:rPr>
          <w:rFonts w:ascii="宋体" w:hAnsi="宋体"/>
          <w:color w:val="auto"/>
          <w:sz w:val="28"/>
          <w:highlight w:val="none"/>
          <w:shd w:val="clear" w:color="auto" w:fill="auto"/>
        </w:rPr>
        <w:sectPr>
          <w:headerReference r:id="rId4" w:type="default"/>
          <w:footerReference r:id="rId5" w:type="default"/>
          <w:type w:val="nextColumn"/>
          <w:pgSz w:w="11907" w:h="16840"/>
          <w:pgMar w:top="1440" w:right="1474" w:bottom="1440" w:left="1474" w:header="851" w:footer="992" w:gutter="0"/>
          <w:pgNumType w:fmt="decimal"/>
          <w:cols w:space="720" w:num="1"/>
          <w:docGrid w:type="lines" w:linePitch="312" w:charSpace="0"/>
        </w:sectPr>
      </w:pPr>
    </w:p>
    <w:p>
      <w:pPr>
        <w:pStyle w:val="4"/>
        <w:shd w:val="clear"/>
        <w:spacing w:line="360" w:lineRule="auto"/>
        <w:jc w:val="center"/>
        <w:rPr>
          <w:rFonts w:ascii="宋体"/>
          <w:color w:val="auto"/>
          <w:sz w:val="24"/>
          <w:highlight w:val="none"/>
          <w:shd w:val="clear" w:color="auto" w:fill="auto"/>
        </w:rPr>
      </w:pPr>
      <w:bookmarkStart w:id="41" w:name="_Toc7457_WPSOffice_Level2"/>
      <w:r>
        <w:rPr>
          <w:rFonts w:hint="eastAsia"/>
          <w:color w:val="auto"/>
          <w:highlight w:val="none"/>
          <w:shd w:val="clear" w:color="auto" w:fill="auto"/>
          <w:lang w:val="en-US" w:eastAsia="zh-CN"/>
        </w:rPr>
        <w:t>五</w:t>
      </w:r>
      <w:r>
        <w:rPr>
          <w:rFonts w:hint="eastAsia"/>
          <w:color w:val="auto"/>
          <w:highlight w:val="none"/>
          <w:shd w:val="clear" w:color="auto" w:fill="auto"/>
        </w:rPr>
        <w:t>、商务</w:t>
      </w:r>
      <w:r>
        <w:rPr>
          <w:rFonts w:hint="eastAsia"/>
          <w:color w:val="auto"/>
          <w:highlight w:val="none"/>
          <w:shd w:val="clear" w:color="auto" w:fill="auto"/>
          <w:lang w:val="en-US" w:eastAsia="zh-CN"/>
        </w:rPr>
        <w:t>要求</w:t>
      </w:r>
      <w:r>
        <w:rPr>
          <w:rFonts w:hint="eastAsia"/>
          <w:color w:val="auto"/>
          <w:highlight w:val="none"/>
          <w:shd w:val="clear" w:color="auto" w:fill="auto"/>
        </w:rPr>
        <w:t>应答表</w:t>
      </w:r>
      <w:bookmarkEnd w:id="41"/>
    </w:p>
    <w:p>
      <w:pPr>
        <w:pStyle w:val="26"/>
        <w:shd w:val="clea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565"/>
        <w:gridCol w:w="327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序号</w:t>
            </w:r>
          </w:p>
        </w:tc>
        <w:tc>
          <w:tcPr>
            <w:tcW w:w="1943"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比选文件要求</w:t>
            </w:r>
          </w:p>
        </w:tc>
        <w:tc>
          <w:tcPr>
            <w:tcW w:w="1785"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比选申请文件应答</w:t>
            </w:r>
          </w:p>
        </w:tc>
        <w:tc>
          <w:tcPr>
            <w:tcW w:w="84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1</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2</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3</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4</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5</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bl>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w:t>
      </w:r>
      <w:r>
        <w:rPr>
          <w:rFonts w:hint="eastAsia" w:ascii="宋体" w:hAnsi="宋体"/>
          <w:color w:val="auto"/>
          <w:sz w:val="24"/>
          <w:highlight w:val="none"/>
          <w:shd w:val="clear" w:color="auto" w:fill="auto"/>
          <w:lang w:eastAsia="zh-CN"/>
        </w:rPr>
        <w:t>比选申请人</w:t>
      </w:r>
      <w:r>
        <w:rPr>
          <w:rFonts w:hint="eastAsia" w:ascii="宋体" w:hAnsi="宋体"/>
          <w:color w:val="auto"/>
          <w:sz w:val="24"/>
          <w:highlight w:val="none"/>
          <w:shd w:val="clear" w:color="auto" w:fill="auto"/>
        </w:rPr>
        <w:t>必须据实填写，不得虚假响应，</w:t>
      </w:r>
      <w:r>
        <w:rPr>
          <w:rFonts w:hint="eastAsia" w:ascii="宋体" w:hAnsi="宋体"/>
          <w:color w:val="auto"/>
          <w:sz w:val="24"/>
          <w:highlight w:val="none"/>
          <w:shd w:val="clear" w:color="auto" w:fill="auto"/>
          <w:lang w:eastAsia="zh-CN"/>
        </w:rPr>
        <w:t>如未填写，视为默认响应比选文件所有商务要求。</w:t>
      </w:r>
    </w:p>
    <w:p>
      <w:pPr>
        <w:shd w:val="clear"/>
        <w:spacing w:line="400" w:lineRule="exact"/>
        <w:ind w:left="600" w:leftChars="57" w:hanging="480" w:hangingChars="200"/>
        <w:rPr>
          <w:rFonts w:ascii="宋体" w:hAnsi="宋体"/>
          <w:color w:val="auto"/>
          <w:sz w:val="24"/>
          <w:highlight w:val="none"/>
          <w:shd w:val="clear" w:color="auto" w:fill="auto"/>
        </w:rPr>
      </w:pPr>
    </w:p>
    <w:p>
      <w:pPr>
        <w:shd w:val="clear"/>
        <w:spacing w:line="400" w:lineRule="exact"/>
        <w:ind w:left="600" w:leftChars="57" w:hanging="480" w:hangingChars="200"/>
        <w:rPr>
          <w:rFonts w:ascii="宋体" w:hAnsi="宋体"/>
          <w:color w:val="auto"/>
          <w:sz w:val="24"/>
          <w:highlight w:val="none"/>
          <w:shd w:val="clear" w:color="auto" w:fill="auto"/>
        </w:rPr>
      </w:pPr>
    </w:p>
    <w:p>
      <w:pPr>
        <w:shd w:val="clear"/>
        <w:spacing w:line="400" w:lineRule="exact"/>
        <w:ind w:left="600" w:leftChars="57" w:hanging="480" w:hangingChars="200"/>
        <w:rPr>
          <w:rFonts w:ascii="宋体" w:hAnsi="宋体"/>
          <w:color w:val="auto"/>
          <w:sz w:val="24"/>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spacing w:line="400" w:lineRule="exact"/>
        <w:ind w:left="540" w:leftChars="57" w:hanging="420" w:hangingChars="200"/>
        <w:rPr>
          <w:rFonts w:ascii="宋体" w:hAnsi="宋体"/>
          <w:color w:val="auto"/>
          <w:szCs w:val="21"/>
          <w:highlight w:val="none"/>
          <w:shd w:val="clear" w:color="auto" w:fill="auto"/>
        </w:rPr>
      </w:pPr>
      <w:r>
        <w:rPr>
          <w:rFonts w:ascii="宋体" w:hAnsi="宋体"/>
          <w:color w:val="auto"/>
          <w:szCs w:val="21"/>
          <w:highlight w:val="none"/>
          <w:shd w:val="clear" w:color="auto" w:fill="auto"/>
        </w:rPr>
        <w:br w:type="page"/>
      </w:r>
    </w:p>
    <w:p>
      <w:pPr>
        <w:pStyle w:val="4"/>
        <w:shd w:val="clear"/>
        <w:spacing w:line="360" w:lineRule="auto"/>
        <w:jc w:val="center"/>
        <w:rPr>
          <w:rFonts w:ascii="宋体" w:cs="仿宋_GB2312"/>
          <w:color w:val="auto"/>
          <w:szCs w:val="21"/>
          <w:highlight w:val="none"/>
          <w:shd w:val="clear" w:color="auto" w:fill="auto"/>
        </w:rPr>
      </w:pPr>
      <w:bookmarkStart w:id="42" w:name="_Toc25827_WPSOffice_Level2"/>
      <w:r>
        <w:rPr>
          <w:rFonts w:hint="eastAsia"/>
          <w:color w:val="auto"/>
          <w:highlight w:val="none"/>
          <w:shd w:val="clear" w:color="auto" w:fill="auto"/>
          <w:lang w:val="en-US" w:eastAsia="zh-CN"/>
        </w:rPr>
        <w:t>六</w:t>
      </w:r>
      <w:r>
        <w:rPr>
          <w:rFonts w:hint="eastAsia"/>
          <w:color w:val="auto"/>
          <w:highlight w:val="none"/>
          <w:shd w:val="clear" w:color="auto" w:fill="auto"/>
        </w:rPr>
        <w:t>、比选申请人主要情况表</w:t>
      </w:r>
      <w:bookmarkEnd w:id="42"/>
    </w:p>
    <w:p>
      <w:pPr>
        <w:pStyle w:val="26"/>
        <w:shd w:val="clear"/>
        <w:spacing w:line="360" w:lineRule="auto"/>
        <w:jc w:val="left"/>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jc w:val="left"/>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32"/>
        <w:gridCol w:w="888"/>
        <w:gridCol w:w="1120"/>
        <w:gridCol w:w="1236"/>
        <w:gridCol w:w="1546"/>
        <w:gridCol w:w="171"/>
        <w:gridCol w:w="1097"/>
        <w:gridCol w:w="11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比选申请人名称</w:t>
            </w:r>
          </w:p>
        </w:tc>
        <w:tc>
          <w:tcPr>
            <w:tcW w:w="3945" w:type="pct"/>
            <w:gridSpan w:val="7"/>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注册地址</w:t>
            </w:r>
          </w:p>
        </w:tc>
        <w:tc>
          <w:tcPr>
            <w:tcW w:w="1769"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邮政编码</w:t>
            </w:r>
          </w:p>
        </w:tc>
        <w:tc>
          <w:tcPr>
            <w:tcW w:w="1332"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Merge w:val="restar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联系方式</w:t>
            </w: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联系人</w:t>
            </w:r>
          </w:p>
        </w:tc>
        <w:tc>
          <w:tcPr>
            <w:tcW w:w="128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电话</w:t>
            </w:r>
          </w:p>
        </w:tc>
        <w:tc>
          <w:tcPr>
            <w:tcW w:w="1332"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05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传真</w:t>
            </w:r>
          </w:p>
        </w:tc>
        <w:tc>
          <w:tcPr>
            <w:tcW w:w="128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网址</w:t>
            </w:r>
          </w:p>
        </w:tc>
        <w:tc>
          <w:tcPr>
            <w:tcW w:w="1332"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组织结构</w:t>
            </w:r>
          </w:p>
        </w:tc>
        <w:tc>
          <w:tcPr>
            <w:tcW w:w="3945" w:type="pct"/>
            <w:gridSpan w:val="7"/>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法定代表人</w:t>
            </w: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姓名</w:t>
            </w:r>
          </w:p>
        </w:tc>
        <w:tc>
          <w:tcPr>
            <w:tcW w:w="610"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技术职称</w:t>
            </w: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91"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电话</w:t>
            </w:r>
          </w:p>
        </w:tc>
        <w:tc>
          <w:tcPr>
            <w:tcW w:w="640" w:type="pct"/>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技术负责人</w:t>
            </w: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姓名</w:t>
            </w:r>
          </w:p>
        </w:tc>
        <w:tc>
          <w:tcPr>
            <w:tcW w:w="610"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技术职称</w:t>
            </w: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91"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电话</w:t>
            </w:r>
          </w:p>
        </w:tc>
        <w:tc>
          <w:tcPr>
            <w:tcW w:w="640" w:type="pct"/>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成立时间</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2849" w:type="pct"/>
            <w:gridSpan w:val="5"/>
            <w:vAlign w:val="center"/>
          </w:tcPr>
          <w:p>
            <w:pPr>
              <w:shd w:val="clear"/>
              <w:autoSpaceDE w:val="0"/>
              <w:autoSpaceDN w:val="0"/>
              <w:adjustRightInd w:val="0"/>
              <w:spacing w:line="400" w:lineRule="exact"/>
              <w:ind w:firstLine="1470" w:firstLineChars="700"/>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企业资质等级</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restar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其中</w:t>
            </w:r>
          </w:p>
        </w:tc>
        <w:tc>
          <w:tcPr>
            <w:tcW w:w="936" w:type="pct"/>
            <w:gridSpan w:val="2"/>
            <w:vAlign w:val="center"/>
          </w:tcPr>
          <w:p>
            <w:pPr>
              <w:shd w:val="clear"/>
              <w:autoSpaceDE w:val="0"/>
              <w:autoSpaceDN w:val="0"/>
              <w:adjustRightInd w:val="0"/>
              <w:spacing w:line="400" w:lineRule="exact"/>
              <w:jc w:val="center"/>
              <w:rPr>
                <w:rFonts w:hint="eastAsia" w:ascii="宋体" w:hAnsi="宋体" w:eastAsia="宋体"/>
                <w:color w:val="auto"/>
                <w:kern w:val="0"/>
                <w:szCs w:val="21"/>
                <w:highlight w:val="none"/>
                <w:shd w:val="clear" w:color="auto" w:fill="auto"/>
                <w:lang w:eastAsia="zh-CN"/>
              </w:rPr>
            </w:pPr>
            <w:r>
              <w:rPr>
                <w:rFonts w:hint="eastAsia" w:ascii="宋体" w:hAnsi="宋体"/>
                <w:color w:val="auto"/>
                <w:kern w:val="0"/>
                <w:szCs w:val="21"/>
                <w:highlight w:val="none"/>
                <w:shd w:val="clear" w:color="auto" w:fill="auto"/>
                <w:lang w:val="en-US" w:eastAsia="zh-CN"/>
              </w:rPr>
              <w:t>管理人员</w:t>
            </w:r>
          </w:p>
        </w:tc>
        <w:tc>
          <w:tcPr>
            <w:tcW w:w="1239" w:type="pct"/>
            <w:gridSpan w:val="2"/>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营业执照号</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Align w:val="center"/>
          </w:tcPr>
          <w:p>
            <w:pPr>
              <w:shd w:val="clear"/>
              <w:autoSpaceDE w:val="0"/>
              <w:autoSpaceDN w:val="0"/>
              <w:adjustRightInd w:val="0"/>
              <w:spacing w:line="400" w:lineRule="exact"/>
              <w:jc w:val="center"/>
              <w:rPr>
                <w:rFonts w:hint="eastAsia" w:ascii="宋体" w:hAnsi="宋体" w:eastAsia="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技术人员</w:t>
            </w:r>
          </w:p>
        </w:tc>
        <w:tc>
          <w:tcPr>
            <w:tcW w:w="1239" w:type="pct"/>
            <w:gridSpan w:val="2"/>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注册资金</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Merge w:val="restart"/>
            <w:vAlign w:val="center"/>
          </w:tcPr>
          <w:p>
            <w:pPr>
              <w:shd w:val="clear"/>
              <w:autoSpaceDE w:val="0"/>
              <w:autoSpaceDN w:val="0"/>
              <w:adjustRightInd w:val="0"/>
              <w:spacing w:line="400" w:lineRule="exact"/>
              <w:jc w:val="center"/>
              <w:rPr>
                <w:rFonts w:hint="default" w:ascii="宋体" w:hAnsi="宋体" w:eastAsia="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售后服务人员</w:t>
            </w:r>
          </w:p>
        </w:tc>
        <w:tc>
          <w:tcPr>
            <w:tcW w:w="1239" w:type="pct"/>
            <w:gridSpan w:val="2"/>
            <w:vMerge w:val="restart"/>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开户银行</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1239" w:type="pct"/>
            <w:gridSpan w:val="2"/>
            <w:vMerge w:val="continue"/>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账号</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1239" w:type="pct"/>
            <w:gridSpan w:val="2"/>
            <w:vMerge w:val="continue"/>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经营范围</w:t>
            </w:r>
          </w:p>
        </w:tc>
        <w:tc>
          <w:tcPr>
            <w:tcW w:w="3945" w:type="pct"/>
            <w:gridSpan w:val="7"/>
            <w:vAlign w:val="center"/>
          </w:tcPr>
          <w:p>
            <w:pPr>
              <w:shd w:val="clear"/>
              <w:autoSpaceDE w:val="0"/>
              <w:autoSpaceDN w:val="0"/>
              <w:adjustRightInd w:val="0"/>
              <w:spacing w:line="400" w:lineRule="exact"/>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054" w:type="pct"/>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备注</w:t>
            </w:r>
          </w:p>
        </w:tc>
        <w:tc>
          <w:tcPr>
            <w:tcW w:w="3945" w:type="pct"/>
            <w:gridSpan w:val="7"/>
          </w:tcPr>
          <w:p>
            <w:pPr>
              <w:shd w:val="clear"/>
              <w:autoSpaceDE w:val="0"/>
              <w:autoSpaceDN w:val="0"/>
              <w:adjustRightInd w:val="0"/>
              <w:spacing w:line="400" w:lineRule="exact"/>
              <w:jc w:val="left"/>
              <w:rPr>
                <w:rFonts w:ascii="宋体" w:hAnsi="宋体"/>
                <w:color w:val="auto"/>
                <w:kern w:val="0"/>
                <w:szCs w:val="21"/>
                <w:highlight w:val="none"/>
                <w:shd w:val="clear" w:color="auto" w:fill="auto"/>
              </w:rPr>
            </w:pPr>
          </w:p>
        </w:tc>
      </w:tr>
    </w:tbl>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color w:val="auto"/>
          <w:highlight w:val="none"/>
          <w:shd w:val="clear" w:color="auto" w:fill="auto"/>
        </w:rPr>
      </w:pPr>
      <w:r>
        <w:rPr>
          <w:rFonts w:hint="eastAsia"/>
          <w:color w:val="auto"/>
          <w:highlight w:val="none"/>
          <w:shd w:val="clear" w:color="auto" w:fill="auto"/>
        </w:rPr>
        <w:br w:type="page"/>
      </w:r>
      <w:bookmarkStart w:id="43" w:name="_Toc543_WPSOffice_Level2"/>
      <w:r>
        <w:rPr>
          <w:rFonts w:hint="eastAsia"/>
          <w:color w:val="auto"/>
          <w:highlight w:val="none"/>
          <w:shd w:val="clear" w:color="auto" w:fill="auto"/>
          <w:lang w:val="en-US" w:eastAsia="zh-CN"/>
        </w:rPr>
        <w:t>七</w:t>
      </w:r>
      <w:r>
        <w:rPr>
          <w:rFonts w:hint="eastAsia"/>
          <w:color w:val="auto"/>
          <w:highlight w:val="none"/>
          <w:shd w:val="clear" w:color="auto" w:fill="auto"/>
        </w:rPr>
        <w:t>、比选申请人类似项目业绩一览表</w:t>
      </w:r>
      <w:bookmarkEnd w:id="43"/>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188"/>
        <w:gridCol w:w="1659"/>
        <w:gridCol w:w="1906"/>
        <w:gridCol w:w="1188"/>
        <w:gridCol w:w="1783"/>
        <w:gridCol w:w="13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tcBorders>
            <w:vAlign w:val="center"/>
          </w:tcPr>
          <w:p>
            <w:pPr>
              <w:shd w:val="clear"/>
              <w:spacing w:line="400" w:lineRule="exact"/>
              <w:ind w:firstLine="105" w:firstLineChars="50"/>
              <w:jc w:val="center"/>
              <w:rPr>
                <w:rFonts w:ascii="宋体" w:hAnsi="宋体" w:cs="Arial"/>
                <w:b/>
                <w:color w:val="auto"/>
                <w:highlight w:val="none"/>
                <w:shd w:val="clear" w:color="auto" w:fill="auto"/>
              </w:rPr>
            </w:pPr>
            <w:r>
              <w:rPr>
                <w:rFonts w:hint="eastAsia" w:ascii="宋体" w:hAnsi="宋体" w:cs="Arial"/>
                <w:b/>
                <w:color w:val="auto"/>
                <w:highlight w:val="none"/>
                <w:shd w:val="clear" w:color="auto" w:fill="auto"/>
              </w:rPr>
              <w:t>年份</w:t>
            </w:r>
          </w:p>
        </w:tc>
        <w:tc>
          <w:tcPr>
            <w:tcW w:w="915" w:type="pct"/>
            <w:vAlign w:val="center"/>
          </w:tcPr>
          <w:p>
            <w:pPr>
              <w:shd w:val="clear"/>
              <w:spacing w:line="400" w:lineRule="exact"/>
              <w:jc w:val="center"/>
              <w:rPr>
                <w:rFonts w:ascii="宋体" w:hAnsi="宋体" w:cs="Arial"/>
                <w:b/>
                <w:color w:val="auto"/>
                <w:highlight w:val="none"/>
                <w:shd w:val="clear" w:color="auto" w:fill="auto"/>
              </w:rPr>
            </w:pPr>
            <w:r>
              <w:rPr>
                <w:rFonts w:hint="eastAsia" w:ascii="宋体" w:hAnsi="宋体" w:cs="Arial"/>
                <w:b/>
                <w:color w:val="auto"/>
                <w:highlight w:val="none"/>
                <w:shd w:val="clear" w:color="auto" w:fill="auto"/>
                <w:lang w:eastAsia="zh-CN"/>
              </w:rPr>
              <w:t>业主单位</w:t>
            </w:r>
            <w:r>
              <w:rPr>
                <w:rFonts w:hint="eastAsia" w:ascii="宋体" w:hAnsi="宋体" w:cs="Arial"/>
                <w:b/>
                <w:color w:val="auto"/>
                <w:highlight w:val="none"/>
                <w:shd w:val="clear" w:color="auto" w:fill="auto"/>
              </w:rPr>
              <w:t>名称</w:t>
            </w:r>
          </w:p>
        </w:tc>
        <w:tc>
          <w:tcPr>
            <w:tcW w:w="1051" w:type="pct"/>
            <w:vAlign w:val="center"/>
          </w:tcPr>
          <w:p>
            <w:pPr>
              <w:shd w:val="clear"/>
              <w:spacing w:line="400" w:lineRule="exact"/>
              <w:jc w:val="center"/>
              <w:rPr>
                <w:rFonts w:ascii="宋体" w:hAnsi="宋体" w:cs="Arial"/>
                <w:b/>
                <w:color w:val="auto"/>
                <w:highlight w:val="none"/>
                <w:shd w:val="clear" w:color="auto" w:fill="auto"/>
              </w:rPr>
            </w:pPr>
            <w:r>
              <w:rPr>
                <w:rFonts w:ascii="宋体" w:hAnsi="宋体" w:cs="Arial"/>
                <w:b/>
                <w:color w:val="auto"/>
                <w:highlight w:val="none"/>
                <w:shd w:val="clear" w:color="auto" w:fill="auto"/>
              </w:rPr>
              <w:t>项目名称</w:t>
            </w:r>
          </w:p>
        </w:tc>
        <w:tc>
          <w:tcPr>
            <w:tcW w:w="655" w:type="pct"/>
            <w:vAlign w:val="center"/>
          </w:tcPr>
          <w:p>
            <w:pPr>
              <w:shd w:val="clear"/>
              <w:spacing w:line="400" w:lineRule="exact"/>
              <w:jc w:val="center"/>
              <w:rPr>
                <w:rFonts w:ascii="宋体" w:hAnsi="宋体" w:cs="Arial"/>
                <w:b/>
                <w:color w:val="auto"/>
                <w:highlight w:val="none"/>
                <w:shd w:val="clear" w:color="auto" w:fill="auto"/>
              </w:rPr>
            </w:pPr>
            <w:r>
              <w:rPr>
                <w:rFonts w:ascii="宋体" w:hAnsi="宋体" w:cs="Arial"/>
                <w:b/>
                <w:color w:val="auto"/>
                <w:highlight w:val="none"/>
                <w:shd w:val="clear" w:color="auto" w:fill="auto"/>
              </w:rPr>
              <w:t>完成时间</w:t>
            </w:r>
          </w:p>
        </w:tc>
        <w:tc>
          <w:tcPr>
            <w:tcW w:w="983" w:type="pct"/>
            <w:vAlign w:val="center"/>
          </w:tcPr>
          <w:p>
            <w:pPr>
              <w:shd w:val="clear"/>
              <w:spacing w:line="400" w:lineRule="exact"/>
              <w:ind w:firstLine="105" w:firstLineChars="50"/>
              <w:jc w:val="center"/>
              <w:rPr>
                <w:rFonts w:ascii="宋体" w:hAnsi="宋体" w:cs="Arial"/>
                <w:b/>
                <w:color w:val="auto"/>
                <w:highlight w:val="none"/>
                <w:shd w:val="clear" w:color="auto" w:fill="auto"/>
              </w:rPr>
            </w:pPr>
            <w:r>
              <w:rPr>
                <w:rFonts w:ascii="宋体" w:hAnsi="宋体" w:cs="Arial"/>
                <w:b/>
                <w:color w:val="auto"/>
                <w:highlight w:val="none"/>
                <w:shd w:val="clear" w:color="auto" w:fill="auto"/>
              </w:rPr>
              <w:t>合同金额</w:t>
            </w:r>
          </w:p>
        </w:tc>
        <w:tc>
          <w:tcPr>
            <w:tcW w:w="737" w:type="pct"/>
            <w:tcBorders>
              <w:right w:val="single" w:color="auto" w:sz="4" w:space="0"/>
            </w:tcBorders>
            <w:vAlign w:val="center"/>
          </w:tcPr>
          <w:p>
            <w:pPr>
              <w:shd w:val="clear"/>
              <w:spacing w:line="400" w:lineRule="exact"/>
              <w:jc w:val="center"/>
              <w:rPr>
                <w:rFonts w:ascii="宋体" w:hAnsi="宋体" w:cs="Arial"/>
                <w:b/>
                <w:color w:val="auto"/>
                <w:highlight w:val="none"/>
                <w:shd w:val="clear" w:color="auto" w:fill="auto"/>
              </w:rPr>
            </w:pPr>
            <w:r>
              <w:rPr>
                <w:rFonts w:hint="eastAsia" w:ascii="宋体" w:hAnsi="宋体" w:cs="Arial"/>
                <w:b/>
                <w:color w:val="auto"/>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lef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auto"/>
          <w:szCs w:val="21"/>
          <w:highlight w:val="none"/>
          <w:shd w:val="clear" w:color="auto" w:fill="auto"/>
        </w:rPr>
      </w:pPr>
    </w:p>
    <w:p>
      <w:pPr>
        <w:shd w:val="clear"/>
        <w:spacing w:line="400" w:lineRule="exact"/>
        <w:rPr>
          <w:rFonts w:ascii="宋体" w:hAnsi="宋体" w:cs="Arial"/>
          <w:color w:val="auto"/>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2"/>
        <w:shd w:val="clear"/>
        <w:rPr>
          <w:color w:val="auto"/>
          <w:highlight w:val="none"/>
          <w:shd w:val="clear" w:color="auto" w:fill="auto"/>
        </w:rPr>
      </w:pPr>
      <w:r>
        <w:rPr>
          <w:color w:val="auto"/>
          <w:highlight w:val="none"/>
          <w:shd w:val="clear" w:color="auto" w:fill="auto"/>
        </w:rPr>
        <w:br w:type="page"/>
      </w:r>
    </w:p>
    <w:p>
      <w:pPr>
        <w:pStyle w:val="4"/>
        <w:jc w:val="center"/>
        <w:rPr>
          <w:rFonts w:hint="eastAsia"/>
          <w:color w:val="auto"/>
          <w:highlight w:val="none"/>
        </w:rPr>
      </w:pPr>
      <w:bookmarkStart w:id="44" w:name="_Toc23762_WPSOffice_Level2"/>
      <w:r>
        <w:rPr>
          <w:rFonts w:hint="eastAsia"/>
          <w:color w:val="auto"/>
          <w:highlight w:val="none"/>
          <w:shd w:val="clear" w:color="auto" w:fill="auto"/>
          <w:lang w:val="en-US" w:eastAsia="zh-CN"/>
        </w:rPr>
        <w:t>八</w:t>
      </w:r>
      <w:r>
        <w:rPr>
          <w:rFonts w:hint="eastAsia"/>
          <w:color w:val="auto"/>
          <w:highlight w:val="none"/>
          <w:shd w:val="clear" w:color="auto" w:fill="auto"/>
        </w:rPr>
        <w:t>、</w:t>
      </w:r>
      <w:r>
        <w:rPr>
          <w:rFonts w:hint="eastAsia"/>
          <w:color w:val="auto"/>
          <w:highlight w:val="none"/>
          <w:shd w:val="clear" w:color="auto" w:fill="auto"/>
          <w:lang w:eastAsia="zh-CN"/>
        </w:rPr>
        <w:t>拟配备</w:t>
      </w:r>
      <w:r>
        <w:rPr>
          <w:rFonts w:hint="eastAsia"/>
          <w:color w:val="auto"/>
          <w:highlight w:val="none"/>
        </w:rPr>
        <w:t>本项目管理、技术、服务人员情况表</w:t>
      </w:r>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860"/>
        <w:gridCol w:w="863"/>
        <w:gridCol w:w="863"/>
        <w:gridCol w:w="863"/>
        <w:gridCol w:w="1125"/>
        <w:gridCol w:w="789"/>
        <w:gridCol w:w="89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类别</w:t>
            </w:r>
          </w:p>
        </w:tc>
        <w:tc>
          <w:tcPr>
            <w:tcW w:w="469"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职务</w:t>
            </w:r>
          </w:p>
        </w:tc>
        <w:tc>
          <w:tcPr>
            <w:tcW w:w="470"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姓名</w:t>
            </w:r>
          </w:p>
        </w:tc>
        <w:tc>
          <w:tcPr>
            <w:tcW w:w="470"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职称</w:t>
            </w:r>
          </w:p>
        </w:tc>
        <w:tc>
          <w:tcPr>
            <w:tcW w:w="470"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常住地</w:t>
            </w:r>
          </w:p>
        </w:tc>
        <w:tc>
          <w:tcPr>
            <w:tcW w:w="2572" w:type="pct"/>
            <w:gridSpan w:val="4"/>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vAlign w:val="center"/>
          </w:tcPr>
          <w:p>
            <w:pPr>
              <w:spacing w:line="400" w:lineRule="exact"/>
              <w:jc w:val="center"/>
              <w:rPr>
                <w:rFonts w:ascii="宋体" w:hAnsi="宋体" w:cs="Arial"/>
                <w:color w:val="auto"/>
                <w:sz w:val="21"/>
                <w:szCs w:val="21"/>
                <w:highlight w:val="none"/>
              </w:rPr>
            </w:pPr>
          </w:p>
        </w:tc>
        <w:tc>
          <w:tcPr>
            <w:tcW w:w="469" w:type="pct"/>
            <w:vMerge w:val="continue"/>
            <w:vAlign w:val="center"/>
          </w:tcPr>
          <w:p>
            <w:pPr>
              <w:spacing w:line="400" w:lineRule="exact"/>
              <w:jc w:val="center"/>
              <w:rPr>
                <w:rFonts w:ascii="宋体" w:hAnsi="宋体" w:cs="Arial"/>
                <w:color w:val="auto"/>
                <w:sz w:val="21"/>
                <w:szCs w:val="21"/>
                <w:highlight w:val="none"/>
              </w:rPr>
            </w:pPr>
          </w:p>
        </w:tc>
        <w:tc>
          <w:tcPr>
            <w:tcW w:w="470" w:type="pct"/>
            <w:vMerge w:val="continue"/>
            <w:vAlign w:val="center"/>
          </w:tcPr>
          <w:p>
            <w:pPr>
              <w:spacing w:line="400" w:lineRule="exact"/>
              <w:jc w:val="center"/>
              <w:rPr>
                <w:rFonts w:ascii="宋体" w:hAnsi="宋体" w:cs="Arial"/>
                <w:color w:val="auto"/>
                <w:sz w:val="21"/>
                <w:szCs w:val="21"/>
                <w:highlight w:val="none"/>
              </w:rPr>
            </w:pPr>
          </w:p>
        </w:tc>
        <w:tc>
          <w:tcPr>
            <w:tcW w:w="470" w:type="pct"/>
            <w:vMerge w:val="continue"/>
            <w:vAlign w:val="center"/>
          </w:tcPr>
          <w:p>
            <w:pPr>
              <w:spacing w:line="400" w:lineRule="exact"/>
              <w:jc w:val="center"/>
              <w:rPr>
                <w:rFonts w:ascii="宋体" w:hAnsi="宋体" w:cs="Arial"/>
                <w:color w:val="auto"/>
                <w:sz w:val="21"/>
                <w:szCs w:val="21"/>
                <w:highlight w:val="none"/>
              </w:rPr>
            </w:pPr>
          </w:p>
        </w:tc>
        <w:tc>
          <w:tcPr>
            <w:tcW w:w="470" w:type="pct"/>
            <w:vMerge w:val="continue"/>
            <w:vAlign w:val="center"/>
          </w:tcPr>
          <w:p>
            <w:pPr>
              <w:spacing w:line="400" w:lineRule="exact"/>
              <w:jc w:val="center"/>
              <w:rPr>
                <w:rFonts w:ascii="宋体" w:hAnsi="宋体" w:cs="Arial"/>
                <w:color w:val="auto"/>
                <w:sz w:val="21"/>
                <w:szCs w:val="21"/>
                <w:highlight w:val="none"/>
              </w:rPr>
            </w:pPr>
          </w:p>
        </w:tc>
        <w:tc>
          <w:tcPr>
            <w:tcW w:w="613"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证书名称</w:t>
            </w:r>
          </w:p>
        </w:tc>
        <w:tc>
          <w:tcPr>
            <w:tcW w:w="430"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级别</w:t>
            </w:r>
          </w:p>
        </w:tc>
        <w:tc>
          <w:tcPr>
            <w:tcW w:w="490"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证号</w:t>
            </w:r>
          </w:p>
        </w:tc>
        <w:tc>
          <w:tcPr>
            <w:tcW w:w="1037"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管</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理</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人</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员</w:t>
            </w: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技</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术</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人</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员</w:t>
            </w: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售后</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服务</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人员</w:t>
            </w: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613" w:type="pct"/>
          </w:tcPr>
          <w:p>
            <w:pPr>
              <w:spacing w:line="400" w:lineRule="exact"/>
              <w:jc w:val="center"/>
              <w:rPr>
                <w:rFonts w:ascii="宋体" w:hAnsi="宋体" w:cs="Arial"/>
                <w:b/>
                <w:bCs/>
                <w:color w:val="auto"/>
                <w:sz w:val="21"/>
                <w:szCs w:val="21"/>
                <w:highlight w:val="none"/>
              </w:rPr>
            </w:pPr>
          </w:p>
        </w:tc>
        <w:tc>
          <w:tcPr>
            <w:tcW w:w="430" w:type="pct"/>
          </w:tcPr>
          <w:p>
            <w:pPr>
              <w:spacing w:line="400" w:lineRule="exact"/>
              <w:jc w:val="center"/>
              <w:rPr>
                <w:rFonts w:ascii="宋体" w:hAnsi="宋体" w:cs="Arial"/>
                <w:b/>
                <w:bCs/>
                <w:color w:val="auto"/>
                <w:sz w:val="21"/>
                <w:szCs w:val="21"/>
                <w:highlight w:val="none"/>
              </w:rPr>
            </w:pPr>
          </w:p>
        </w:tc>
        <w:tc>
          <w:tcPr>
            <w:tcW w:w="490" w:type="pct"/>
          </w:tcPr>
          <w:p>
            <w:pPr>
              <w:spacing w:line="400" w:lineRule="exact"/>
              <w:jc w:val="center"/>
              <w:rPr>
                <w:rFonts w:ascii="宋体" w:hAnsi="宋体" w:cs="Arial"/>
                <w:b/>
                <w:bCs/>
                <w:color w:val="auto"/>
                <w:sz w:val="21"/>
                <w:szCs w:val="21"/>
                <w:highlight w:val="none"/>
              </w:rPr>
            </w:pPr>
          </w:p>
        </w:tc>
        <w:tc>
          <w:tcPr>
            <w:tcW w:w="1037" w:type="pct"/>
          </w:tcPr>
          <w:p>
            <w:pPr>
              <w:spacing w:line="400" w:lineRule="exact"/>
              <w:jc w:val="center"/>
              <w:rPr>
                <w:rFonts w:ascii="宋体" w:hAnsi="宋体" w:cs="Arial"/>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613" w:type="pct"/>
          </w:tcPr>
          <w:p>
            <w:pPr>
              <w:spacing w:line="400" w:lineRule="exact"/>
              <w:jc w:val="center"/>
              <w:rPr>
                <w:rFonts w:ascii="宋体" w:hAnsi="宋体" w:cs="Arial"/>
                <w:b/>
                <w:bCs/>
                <w:color w:val="auto"/>
                <w:sz w:val="21"/>
                <w:szCs w:val="21"/>
                <w:highlight w:val="none"/>
              </w:rPr>
            </w:pPr>
          </w:p>
        </w:tc>
        <w:tc>
          <w:tcPr>
            <w:tcW w:w="430" w:type="pct"/>
          </w:tcPr>
          <w:p>
            <w:pPr>
              <w:spacing w:line="400" w:lineRule="exact"/>
              <w:jc w:val="center"/>
              <w:rPr>
                <w:rFonts w:ascii="宋体" w:hAnsi="宋体" w:cs="Arial"/>
                <w:b/>
                <w:bCs/>
                <w:color w:val="auto"/>
                <w:sz w:val="21"/>
                <w:szCs w:val="21"/>
                <w:highlight w:val="none"/>
              </w:rPr>
            </w:pPr>
          </w:p>
        </w:tc>
        <w:tc>
          <w:tcPr>
            <w:tcW w:w="490" w:type="pct"/>
          </w:tcPr>
          <w:p>
            <w:pPr>
              <w:spacing w:line="400" w:lineRule="exact"/>
              <w:jc w:val="center"/>
              <w:rPr>
                <w:rFonts w:ascii="宋体" w:hAnsi="宋体" w:cs="Arial"/>
                <w:b/>
                <w:bCs/>
                <w:color w:val="auto"/>
                <w:sz w:val="21"/>
                <w:szCs w:val="21"/>
                <w:highlight w:val="none"/>
              </w:rPr>
            </w:pPr>
          </w:p>
        </w:tc>
        <w:tc>
          <w:tcPr>
            <w:tcW w:w="1037" w:type="pct"/>
          </w:tcPr>
          <w:p>
            <w:pPr>
              <w:spacing w:line="400" w:lineRule="exact"/>
              <w:jc w:val="center"/>
              <w:rPr>
                <w:rFonts w:ascii="宋体" w:hAnsi="宋体" w:cs="Arial"/>
                <w:b/>
                <w:bCs/>
                <w:color w:val="auto"/>
                <w:sz w:val="21"/>
                <w:szCs w:val="21"/>
                <w:highlight w:val="none"/>
              </w:rPr>
            </w:pPr>
          </w:p>
        </w:tc>
      </w:tr>
    </w:tbl>
    <w:p>
      <w:pPr>
        <w:pStyle w:val="2"/>
        <w:rPr>
          <w:rFonts w:hint="eastAsia"/>
          <w:color w:val="auto"/>
          <w:highlight w:val="none"/>
        </w:rPr>
      </w:pPr>
    </w:p>
    <w:p>
      <w:pPr>
        <w:spacing w:line="360" w:lineRule="auto"/>
        <w:ind w:left="359" w:leftChars="17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比选申请人</w:t>
      </w:r>
      <w:r>
        <w:rPr>
          <w:rFonts w:hint="eastAsia" w:ascii="宋体" w:hAnsi="宋体" w:eastAsia="宋体" w:cs="宋体"/>
          <w:b/>
          <w:bCs/>
          <w:color w:val="auto"/>
          <w:sz w:val="24"/>
          <w:szCs w:val="24"/>
          <w:highlight w:val="none"/>
        </w:rPr>
        <w:t>根据自身实际情况填写，对不涉及的内容可填写“/”。</w:t>
      </w:r>
    </w:p>
    <w:p>
      <w:pPr>
        <w:adjustRightInd w:val="0"/>
        <w:spacing w:line="480" w:lineRule="auto"/>
        <w:ind w:firstLine="480" w:firstLineChars="200"/>
        <w:jc w:val="left"/>
        <w:rPr>
          <w:rFonts w:hint="eastAsia" w:ascii="新宋体" w:hAnsi="新宋体" w:eastAsia="新宋体"/>
          <w:color w:val="auto"/>
          <w:sz w:val="24"/>
          <w:highlight w:val="none"/>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spacing w:line="360" w:lineRule="auto"/>
        <w:jc w:val="center"/>
        <w:outlineLvl w:val="9"/>
        <w:rPr>
          <w:color w:val="auto"/>
          <w:highlight w:val="none"/>
          <w:shd w:val="clear" w:color="auto" w:fill="auto"/>
        </w:rPr>
      </w:pPr>
    </w:p>
    <w:p>
      <w:pPr>
        <w:shd w:val="clear"/>
        <w:spacing w:line="360" w:lineRule="auto"/>
        <w:jc w:val="center"/>
        <w:outlineLvl w:val="9"/>
        <w:rPr>
          <w:rFonts w:hint="eastAsia"/>
          <w:color w:val="auto"/>
          <w:kern w:val="0"/>
          <w:highlight w:val="none"/>
          <w:shd w:val="clear" w:color="auto" w:fill="auto"/>
        </w:rPr>
      </w:pPr>
      <w:r>
        <w:rPr>
          <w:rFonts w:hint="eastAsia"/>
          <w:color w:val="auto"/>
          <w:kern w:val="0"/>
          <w:highlight w:val="none"/>
          <w:shd w:val="clear" w:color="auto" w:fill="auto"/>
        </w:rPr>
        <w:br w:type="page"/>
      </w:r>
    </w:p>
    <w:p>
      <w:pPr>
        <w:pStyle w:val="4"/>
        <w:shd w:val="clear"/>
        <w:spacing w:line="360" w:lineRule="auto"/>
        <w:jc w:val="center"/>
        <w:rPr>
          <w:rFonts w:hint="eastAsia"/>
          <w:color w:val="auto"/>
          <w:highlight w:val="none"/>
          <w:shd w:val="clear" w:color="auto" w:fill="auto"/>
        </w:rPr>
      </w:pPr>
      <w:r>
        <w:rPr>
          <w:rFonts w:hint="eastAsia"/>
          <w:color w:val="auto"/>
          <w:kern w:val="0"/>
          <w:highlight w:val="none"/>
          <w:shd w:val="clear" w:color="auto" w:fill="auto"/>
          <w:lang w:val="en-US" w:eastAsia="zh-CN"/>
        </w:rPr>
        <w:t>九</w:t>
      </w:r>
      <w:r>
        <w:rPr>
          <w:rFonts w:hint="eastAsia"/>
          <w:color w:val="auto"/>
          <w:highlight w:val="none"/>
          <w:shd w:val="clear" w:color="auto" w:fill="auto"/>
        </w:rPr>
        <w:t>、关于国家规定的强制采购范围内产品承诺函</w:t>
      </w:r>
    </w:p>
    <w:p>
      <w:pPr>
        <w:shd w:val="clear"/>
        <w:spacing w:line="360" w:lineRule="auto"/>
        <w:jc w:val="left"/>
        <w:outlineLvl w:val="9"/>
        <w:rPr>
          <w:rFonts w:hint="eastAsia"/>
          <w:color w:val="auto"/>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32"/>
          <w:highlight w:val="none"/>
          <w:shd w:val="clear" w:color="auto" w:fill="auto"/>
        </w:rPr>
      </w:pPr>
      <w:r>
        <w:rPr>
          <w:rFonts w:hint="eastAsia"/>
          <w:color w:val="auto"/>
          <w:sz w:val="24"/>
          <w:szCs w:val="32"/>
          <w:highlight w:val="none"/>
          <w:shd w:val="clear" w:color="auto" w:fill="auto"/>
        </w:rPr>
        <w:t>本单位郑重承诺，根据国家相关强制采购范围内产品的相关文件和规定。如在本项目采购需求中涉及，本单位特此承诺在</w:t>
      </w:r>
      <w:r>
        <w:rPr>
          <w:rFonts w:hint="eastAsia"/>
          <w:color w:val="auto"/>
          <w:sz w:val="24"/>
          <w:szCs w:val="32"/>
          <w:highlight w:val="none"/>
          <w:shd w:val="clear" w:color="auto" w:fill="auto"/>
          <w:lang w:val="en-US" w:eastAsia="zh-CN"/>
        </w:rPr>
        <w:t>比选</w:t>
      </w:r>
      <w:r>
        <w:rPr>
          <w:rFonts w:hint="eastAsia"/>
          <w:color w:val="auto"/>
          <w:sz w:val="24"/>
          <w:szCs w:val="32"/>
          <w:highlight w:val="none"/>
          <w:shd w:val="clear" w:color="auto" w:fill="auto"/>
        </w:rPr>
        <w:t>文件中所提供的产品均在国家规定的相关强制采购范围要求内。并承诺在交货前提供相关的证明资料，交由</w:t>
      </w:r>
      <w:r>
        <w:rPr>
          <w:rFonts w:hint="eastAsia"/>
          <w:color w:val="auto"/>
          <w:sz w:val="24"/>
          <w:szCs w:val="32"/>
          <w:highlight w:val="none"/>
          <w:shd w:val="clear" w:color="auto" w:fill="auto"/>
          <w:lang w:val="en-US" w:eastAsia="zh-CN"/>
        </w:rPr>
        <w:t>比选</w:t>
      </w:r>
      <w:r>
        <w:rPr>
          <w:rFonts w:hint="eastAsia"/>
          <w:color w:val="auto"/>
          <w:sz w:val="24"/>
          <w:szCs w:val="32"/>
          <w:highlight w:val="none"/>
          <w:shd w:val="clear" w:color="auto" w:fill="auto"/>
        </w:rPr>
        <w:t>人。</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32"/>
          <w:highlight w:val="none"/>
          <w:shd w:val="clear" w:color="auto" w:fill="auto"/>
        </w:rPr>
      </w:pPr>
      <w:r>
        <w:rPr>
          <w:rFonts w:hint="eastAsia"/>
          <w:color w:val="auto"/>
          <w:sz w:val="24"/>
          <w:szCs w:val="32"/>
          <w:highlight w:val="none"/>
          <w:shd w:val="clear" w:color="auto" w:fill="auto"/>
        </w:rPr>
        <w:t>本单位对上述承诺内容事项真实性负责。如经查实上述承诺的内容事项存在虚假，本单位愿意接受以提供虚假材料谋取中标追究法律责任。</w:t>
      </w:r>
    </w:p>
    <w:p>
      <w:pPr>
        <w:shd w:val="clear"/>
        <w:spacing w:line="360" w:lineRule="auto"/>
        <w:jc w:val="left"/>
        <w:outlineLvl w:val="9"/>
        <w:rPr>
          <w:rFonts w:hint="eastAsia"/>
          <w:color w:val="auto"/>
          <w:highlight w:val="none"/>
          <w:shd w:val="clear" w:color="auto" w:fill="auto"/>
        </w:rPr>
      </w:pPr>
    </w:p>
    <w:p>
      <w:pPr>
        <w:shd w:val="clear"/>
        <w:spacing w:line="360" w:lineRule="auto"/>
        <w:jc w:val="left"/>
        <w:outlineLvl w:val="9"/>
        <w:rPr>
          <w:rFonts w:hint="eastAsia"/>
          <w:color w:val="auto"/>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hd w:val="clear"/>
        <w:spacing w:line="360" w:lineRule="auto"/>
        <w:ind w:firstLine="480" w:firstLineChars="200"/>
        <w:jc w:val="left"/>
        <w:outlineLvl w:val="9"/>
        <w:rPr>
          <w:rFonts w:hint="eastAsia"/>
          <w:color w:val="auto"/>
          <w:highlight w:val="none"/>
          <w:shd w:val="clear" w:color="auto" w:fill="auto"/>
        </w:rPr>
        <w:sectPr>
          <w:footerReference r:id="rId6" w:type="default"/>
          <w:type w:val="nextColumn"/>
          <w:pgSz w:w="11906" w:h="16838"/>
          <w:pgMar w:top="1440" w:right="1474" w:bottom="1440" w:left="1474" w:header="851" w:footer="992" w:gutter="0"/>
          <w:pgNumType w:fmt="decimal"/>
          <w:cols w:space="425" w:num="1"/>
          <w:docGrid w:type="lines" w:linePitch="312"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color w:val="auto"/>
          <w:highlight w:val="none"/>
          <w:shd w:val="clear" w:color="auto" w:fill="auto"/>
        </w:rPr>
      </w:pPr>
      <w:r>
        <w:rPr>
          <w:rFonts w:hint="eastAsia"/>
          <w:color w:val="auto"/>
          <w:highlight w:val="none"/>
          <w:shd w:val="clear" w:color="auto" w:fill="auto"/>
          <w:lang w:val="en-US" w:eastAsia="zh-CN"/>
        </w:rPr>
        <w:t>十、</w:t>
      </w:r>
      <w:r>
        <w:rPr>
          <w:rFonts w:hint="eastAsia"/>
          <w:color w:val="auto"/>
          <w:highlight w:val="none"/>
          <w:shd w:val="clear" w:color="auto" w:fill="auto"/>
          <w:lang w:eastAsia="zh-CN"/>
        </w:rPr>
        <w:t>服务</w:t>
      </w:r>
      <w:r>
        <w:rPr>
          <w:rFonts w:hint="eastAsia"/>
          <w:color w:val="auto"/>
          <w:highlight w:val="none"/>
          <w:shd w:val="clear" w:color="auto" w:fill="auto"/>
        </w:rPr>
        <w:t>方案</w:t>
      </w:r>
      <w:bookmarkEnd w:id="44"/>
    </w:p>
    <w:p>
      <w:pPr>
        <w:shd w:val="clear"/>
        <w:spacing w:line="360" w:lineRule="auto"/>
        <w:ind w:firstLine="480" w:firstLineChars="200"/>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由比选申请人自行编写，格式不限。</w:t>
      </w: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rPr>
          <w:color w:val="auto"/>
          <w:highlight w:val="none"/>
          <w:shd w:val="clear" w:color="auto" w:fill="auto"/>
        </w:rPr>
      </w:pPr>
      <w:r>
        <w:rPr>
          <w:color w:val="auto"/>
          <w:highlight w:val="none"/>
          <w:shd w:val="clear" w:color="auto" w:fill="auto"/>
        </w:rPr>
        <w:br w:type="page"/>
      </w:r>
    </w:p>
    <w:p>
      <w:pPr>
        <w:pStyle w:val="4"/>
        <w:shd w:val="clear"/>
        <w:spacing w:line="360" w:lineRule="auto"/>
        <w:jc w:val="center"/>
        <w:rPr>
          <w:rFonts w:cs="仿宋_GB2312"/>
          <w:color w:val="auto"/>
          <w:sz w:val="28"/>
          <w:highlight w:val="none"/>
          <w:shd w:val="clear" w:color="auto" w:fill="auto"/>
        </w:rPr>
      </w:pPr>
      <w:bookmarkStart w:id="45" w:name="_Toc17847_WPSOffice_Level2"/>
      <w:r>
        <w:rPr>
          <w:rFonts w:hint="eastAsia"/>
          <w:color w:val="auto"/>
          <w:highlight w:val="none"/>
          <w:shd w:val="clear" w:color="auto" w:fill="auto"/>
        </w:rPr>
        <w:t>十</w:t>
      </w:r>
      <w:r>
        <w:rPr>
          <w:rFonts w:hint="eastAsia"/>
          <w:color w:val="auto"/>
          <w:highlight w:val="none"/>
          <w:shd w:val="clear" w:color="auto" w:fill="auto"/>
          <w:lang w:val="en-US" w:eastAsia="zh-CN"/>
        </w:rPr>
        <w:t>一</w:t>
      </w:r>
      <w:r>
        <w:rPr>
          <w:rFonts w:hint="eastAsia"/>
          <w:color w:val="auto"/>
          <w:highlight w:val="none"/>
          <w:shd w:val="clear" w:color="auto" w:fill="auto"/>
        </w:rPr>
        <w:t>、其他资料及相关说明等</w:t>
      </w:r>
      <w:bookmarkEnd w:id="45"/>
    </w:p>
    <w:p>
      <w:pPr>
        <w:shd w:val="clear"/>
        <w:adjustRightInd w:val="0"/>
        <w:snapToGrid w:val="0"/>
        <w:spacing w:line="360" w:lineRule="auto"/>
        <w:ind w:firstLine="480" w:firstLineChars="200"/>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对照比选文件关于</w:t>
      </w:r>
      <w:r>
        <w:rPr>
          <w:rFonts w:hint="eastAsia" w:ascii="宋体" w:hAnsi="宋体" w:cs="仿宋_GB2312"/>
          <w:color w:val="auto"/>
          <w:sz w:val="24"/>
          <w:highlight w:val="none"/>
          <w:shd w:val="clear" w:color="auto" w:fill="auto"/>
          <w:lang w:eastAsia="zh-CN"/>
        </w:rPr>
        <w:t>项目</w:t>
      </w:r>
      <w:r>
        <w:rPr>
          <w:rFonts w:hint="eastAsia" w:ascii="宋体" w:hAnsi="宋体" w:cs="仿宋_GB2312"/>
          <w:color w:val="auto"/>
          <w:sz w:val="24"/>
          <w:highlight w:val="none"/>
          <w:shd w:val="clear" w:color="auto" w:fill="auto"/>
        </w:rPr>
        <w:t>需求与评分规则等具体要求应当提供的其他资料、相关说明等，以及比选申请人认为可以提供的其他证明资料、相关说明等，格式自拟。</w:t>
      </w:r>
    </w:p>
    <w:p>
      <w:pPr>
        <w:shd w:val="clear"/>
        <w:rPr>
          <w:color w:val="auto"/>
          <w:highlight w:val="none"/>
          <w:shd w:val="clear" w:color="auto" w:fill="auto"/>
        </w:rPr>
      </w:pPr>
    </w:p>
    <w:bookmarkEnd w:id="40"/>
    <w:p>
      <w:pPr>
        <w:pStyle w:val="2"/>
        <w:shd w:val="clear"/>
        <w:spacing w:after="0" w:line="360" w:lineRule="auto"/>
        <w:ind w:firstLine="480" w:firstLineChars="200"/>
        <w:jc w:val="left"/>
        <w:rPr>
          <w:rFonts w:ascii="宋体" w:hAnsi="宋体" w:cs="宋体"/>
          <w:color w:val="auto"/>
          <w:sz w:val="24"/>
          <w:highlight w:val="none"/>
          <w:shd w:val="clear" w:color="auto" w:fill="auto"/>
        </w:rPr>
      </w:pPr>
      <w:r>
        <w:rPr>
          <w:rFonts w:ascii="宋体" w:hAnsi="宋体"/>
          <w:color w:val="auto"/>
          <w:sz w:val="24"/>
          <w:highlight w:val="none"/>
          <w:shd w:val="clear" w:color="auto" w:fill="auto"/>
        </w:rPr>
        <w:br w:type="page"/>
      </w:r>
      <w:bookmarkStart w:id="46" w:name="_Toc29216_WPSOffice_Level1"/>
      <w:bookmarkStart w:id="47" w:name="_Toc12304_WPSOffice_Level1"/>
      <w:bookmarkStart w:id="48" w:name="_Toc217446093"/>
      <w:bookmarkStart w:id="49" w:name="_Toc5455_WPSOffice_Level1"/>
    </w:p>
    <w:bookmarkEnd w:id="46"/>
    <w:bookmarkEnd w:id="47"/>
    <w:bookmarkEnd w:id="48"/>
    <w:bookmarkEnd w:id="49"/>
    <w:p>
      <w:pPr>
        <w:pStyle w:val="3"/>
        <w:numPr>
          <w:ilvl w:val="0"/>
          <w:numId w:val="0"/>
        </w:numPr>
        <w:shd w:val="clear"/>
        <w:spacing w:line="360" w:lineRule="auto"/>
        <w:jc w:val="center"/>
        <w:rPr>
          <w:rFonts w:hint="eastAsia"/>
          <w:color w:val="auto"/>
          <w:highlight w:val="none"/>
          <w:shd w:val="clear" w:color="auto" w:fill="auto"/>
        </w:rPr>
      </w:pPr>
      <w:bookmarkStart w:id="50" w:name="_Toc10981"/>
      <w:bookmarkStart w:id="51" w:name="_Toc27536_WPSOffice_Level1"/>
      <w:bookmarkStart w:id="52" w:name="_Toc7330"/>
      <w:bookmarkStart w:id="53" w:name="_Toc15142"/>
      <w:r>
        <w:rPr>
          <w:rFonts w:hint="eastAsia"/>
          <w:color w:val="auto"/>
          <w:highlight w:val="none"/>
          <w:shd w:val="clear" w:color="auto" w:fill="auto"/>
          <w:lang w:val="en-US" w:eastAsia="zh-CN"/>
        </w:rPr>
        <w:t>第四章</w:t>
      </w:r>
      <w:r>
        <w:rPr>
          <w:rFonts w:hint="eastAsia"/>
          <w:color w:val="auto"/>
          <w:highlight w:val="none"/>
          <w:shd w:val="clear" w:color="auto" w:fill="auto"/>
        </w:rPr>
        <w:t xml:space="preserve"> </w:t>
      </w:r>
      <w:r>
        <w:rPr>
          <w:rFonts w:hint="eastAsia"/>
          <w:color w:val="auto"/>
          <w:highlight w:val="none"/>
          <w:shd w:val="clear" w:color="auto" w:fill="auto"/>
          <w:lang w:val="en-US" w:eastAsia="zh-CN"/>
        </w:rPr>
        <w:t xml:space="preserve"> </w:t>
      </w:r>
      <w:r>
        <w:rPr>
          <w:rFonts w:hint="eastAsia"/>
          <w:color w:val="auto"/>
          <w:highlight w:val="none"/>
          <w:shd w:val="clear" w:color="auto" w:fill="auto"/>
        </w:rPr>
        <w:t>技术、商务及其他要求</w:t>
      </w:r>
      <w:bookmarkEnd w:id="50"/>
      <w:bookmarkEnd w:id="51"/>
    </w:p>
    <w:p>
      <w:pPr>
        <w:pStyle w:val="4"/>
        <w:rPr>
          <w:rFonts w:asciiTheme="majorEastAsia" w:hAnsiTheme="majorEastAsia" w:eastAsiaTheme="majorEastAsia" w:cstheme="majorEastAsia"/>
          <w:color w:val="auto"/>
          <w:highlight w:val="none"/>
        </w:rPr>
      </w:pPr>
      <w:bookmarkStart w:id="54" w:name="_Toc18478_WPSOffice_Level2"/>
      <w:bookmarkStart w:id="55" w:name="_Toc13084"/>
      <w:r>
        <w:rPr>
          <w:rFonts w:hint="eastAsia" w:asciiTheme="majorEastAsia" w:hAnsiTheme="majorEastAsia" w:eastAsiaTheme="majorEastAsia" w:cstheme="majorEastAsia"/>
          <w:color w:val="auto"/>
          <w:highlight w:val="none"/>
        </w:rPr>
        <w:t>一、</w:t>
      </w:r>
      <w:bookmarkEnd w:id="54"/>
      <w:bookmarkEnd w:id="55"/>
      <w:r>
        <w:rPr>
          <w:rFonts w:hint="eastAsia" w:asciiTheme="majorEastAsia" w:hAnsiTheme="majorEastAsia" w:eastAsiaTheme="majorEastAsia" w:cstheme="majorEastAsia"/>
          <w:color w:val="auto"/>
          <w:highlight w:val="none"/>
        </w:rPr>
        <w:t>项目概况</w:t>
      </w:r>
    </w:p>
    <w:p>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lang w:val="en-US" w:eastAsia="zh-CN"/>
        </w:rPr>
        <w:t>成都市泡桐树小学（天府校区）2021年教职工体检服务采购项目，共一个包</w:t>
      </w:r>
      <w:r>
        <w:rPr>
          <w:rFonts w:hint="eastAsia" w:ascii="宋体" w:hAnsi="宋体" w:cs="宋体"/>
          <w:color w:val="auto"/>
          <w:sz w:val="24"/>
          <w:highlight w:val="none"/>
        </w:rPr>
        <w:t>。</w:t>
      </w:r>
    </w:p>
    <w:p>
      <w:pPr>
        <w:pStyle w:val="4"/>
        <w:numPr>
          <w:ilvl w:val="0"/>
          <w:numId w:val="1"/>
        </w:num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服务</w:t>
      </w:r>
      <w:r>
        <w:rPr>
          <w:rFonts w:hint="eastAsia" w:asciiTheme="majorEastAsia" w:hAnsiTheme="majorEastAsia" w:eastAsiaTheme="majorEastAsia" w:cstheme="majorEastAsia"/>
          <w:color w:val="auto"/>
          <w:highlight w:val="none"/>
        </w:rPr>
        <w:t>清单</w:t>
      </w:r>
    </w:p>
    <w:p>
      <w:pPr>
        <w:pStyle w:val="2"/>
        <w:pageBreakBefore w:val="0"/>
        <w:numPr>
          <w:ilvl w:val="0"/>
          <w:numId w:val="2"/>
        </w:numPr>
        <w:kinsoku/>
        <w:overflowPunct/>
        <w:bidi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本项目体检总人数：共计137人（以实际为准）</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9"/>
        <w:gridCol w:w="2705"/>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76" w:type="pct"/>
            <w:tcBorders>
              <w:top w:val="single" w:color="auto" w:sz="4" w:space="0"/>
              <w:left w:val="single" w:color="auto" w:sz="4" w:space="0"/>
              <w:bottom w:val="single" w:color="auto" w:sz="4" w:space="0"/>
              <w:right w:val="single" w:color="auto" w:sz="4" w:space="0"/>
            </w:tcBorders>
            <w:shd w:val="clear" w:color="auto" w:fill="auto"/>
          </w:tcPr>
          <w:p>
            <w:pPr>
              <w:pStyle w:val="15"/>
              <w:spacing w:after="120" w:line="360" w:lineRule="auto"/>
              <w:jc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控制单价（元）</w:t>
            </w:r>
          </w:p>
        </w:tc>
        <w:tc>
          <w:tcPr>
            <w:tcW w:w="1474" w:type="pct"/>
            <w:tcBorders>
              <w:top w:val="single" w:color="auto" w:sz="4" w:space="0"/>
              <w:left w:val="single" w:color="auto" w:sz="4" w:space="0"/>
              <w:bottom w:val="single" w:color="auto" w:sz="4" w:space="0"/>
              <w:right w:val="single" w:color="auto" w:sz="4" w:space="0"/>
            </w:tcBorders>
            <w:shd w:val="clear" w:color="auto" w:fill="auto"/>
          </w:tcPr>
          <w:p>
            <w:pPr>
              <w:pStyle w:val="15"/>
              <w:spacing w:after="120" w:line="360" w:lineRule="auto"/>
              <w:jc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人数</w:t>
            </w:r>
          </w:p>
        </w:tc>
        <w:tc>
          <w:tcPr>
            <w:tcW w:w="2048" w:type="pct"/>
            <w:tcBorders>
              <w:top w:val="single" w:color="auto" w:sz="4" w:space="0"/>
              <w:left w:val="single" w:color="auto" w:sz="4" w:space="0"/>
              <w:bottom w:val="single" w:color="auto" w:sz="4" w:space="0"/>
              <w:right w:val="single" w:color="auto" w:sz="4" w:space="0"/>
            </w:tcBorders>
            <w:shd w:val="clear" w:color="auto" w:fill="auto"/>
          </w:tcPr>
          <w:p>
            <w:pPr>
              <w:pStyle w:val="15"/>
              <w:spacing w:after="120" w:line="360" w:lineRule="auto"/>
              <w:jc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pct"/>
            <w:tcBorders>
              <w:top w:val="single" w:color="auto" w:sz="4" w:space="0"/>
              <w:left w:val="single" w:color="auto" w:sz="4" w:space="0"/>
              <w:bottom w:val="single" w:color="auto" w:sz="4" w:space="0"/>
              <w:right w:val="single" w:color="auto" w:sz="4" w:space="0"/>
            </w:tcBorders>
            <w:shd w:val="clear" w:color="auto" w:fill="auto"/>
          </w:tcPr>
          <w:p>
            <w:pPr>
              <w:pStyle w:val="15"/>
              <w:spacing w:after="120"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bidi="ar"/>
              </w:rPr>
              <w:t>600</w:t>
            </w:r>
          </w:p>
        </w:tc>
        <w:tc>
          <w:tcPr>
            <w:tcW w:w="1474" w:type="pct"/>
            <w:tcBorders>
              <w:top w:val="single" w:color="auto" w:sz="4" w:space="0"/>
              <w:left w:val="single" w:color="auto" w:sz="4" w:space="0"/>
              <w:right w:val="single" w:color="auto" w:sz="4" w:space="0"/>
            </w:tcBorders>
            <w:shd w:val="clear" w:color="auto" w:fill="auto"/>
          </w:tcPr>
          <w:p>
            <w:pPr>
              <w:pStyle w:val="15"/>
              <w:spacing w:after="120" w:line="360" w:lineRule="auto"/>
              <w:jc w:val="center"/>
              <w:rPr>
                <w:rFonts w:hint="default" w:ascii="宋体" w:hAnsi="宋体" w:eastAsia="宋体" w:cs="宋体"/>
                <w:color w:val="auto"/>
                <w:sz w:val="21"/>
                <w:szCs w:val="21"/>
                <w:highlight w:val="none"/>
                <w:lang w:val="en-US" w:eastAsia="zh-CN" w:bidi="ar"/>
              </w:rPr>
            </w:pPr>
            <w:r>
              <w:rPr>
                <w:rFonts w:hint="eastAsia" w:cs="宋体"/>
                <w:color w:val="auto"/>
                <w:sz w:val="21"/>
                <w:szCs w:val="21"/>
                <w:highlight w:val="none"/>
                <w:lang w:val="en-US" w:eastAsia="zh-CN" w:bidi="ar"/>
              </w:rPr>
              <w:t>137</w:t>
            </w:r>
          </w:p>
        </w:tc>
        <w:tc>
          <w:tcPr>
            <w:tcW w:w="2048" w:type="pct"/>
            <w:tcBorders>
              <w:top w:val="single" w:color="auto" w:sz="4" w:space="0"/>
              <w:left w:val="single" w:color="auto" w:sz="4" w:space="0"/>
              <w:right w:val="single" w:color="auto" w:sz="4" w:space="0"/>
            </w:tcBorders>
            <w:shd w:val="clear" w:color="auto" w:fill="auto"/>
          </w:tcPr>
          <w:p>
            <w:pPr>
              <w:pStyle w:val="15"/>
              <w:spacing w:after="120" w:line="360" w:lineRule="auto"/>
              <w:jc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超过控制单价的报价无效</w:t>
            </w:r>
          </w:p>
        </w:tc>
      </w:tr>
    </w:tbl>
    <w:p>
      <w:pPr>
        <w:widowControl w:val="0"/>
        <w:numPr>
          <w:ilvl w:val="0"/>
          <w:numId w:val="0"/>
        </w:numPr>
        <w:jc w:val="both"/>
        <w:rPr>
          <w:rFonts w:hint="eastAsia"/>
          <w:color w:val="auto"/>
          <w:highlight w:val="none"/>
          <w:lang w:val="en-US" w:eastAsia="zh-CN"/>
        </w:rPr>
      </w:pPr>
    </w:p>
    <w:p>
      <w:pPr>
        <w:numPr>
          <w:ilvl w:val="0"/>
          <w:numId w:val="2"/>
        </w:numPr>
        <w:spacing w:line="360" w:lineRule="auto"/>
        <w:ind w:left="0" w:leftChars="0" w:firstLine="0" w:firstLineChars="0"/>
        <w:jc w:val="both"/>
        <w:rPr>
          <w:rFonts w:hint="eastAsia"/>
          <w:color w:val="auto"/>
          <w:sz w:val="24"/>
          <w:szCs w:val="32"/>
          <w:highlight w:val="yellow"/>
          <w:lang w:val="en-US" w:eastAsia="zh-CN"/>
        </w:rPr>
      </w:pPr>
      <w:r>
        <w:rPr>
          <w:rFonts w:hint="eastAsia"/>
          <w:color w:val="auto"/>
          <w:sz w:val="24"/>
          <w:szCs w:val="32"/>
          <w:highlight w:val="yellow"/>
          <w:lang w:val="en-US" w:eastAsia="zh-CN"/>
        </w:rPr>
        <w:t>检查内容</w:t>
      </w:r>
    </w:p>
    <w:tbl>
      <w:tblPr>
        <w:tblStyle w:val="17"/>
        <w:tblW w:w="4997" w:type="pct"/>
        <w:tblInd w:w="0" w:type="dxa"/>
        <w:shd w:val="clear" w:color="auto" w:fill="auto"/>
        <w:tblLayout w:type="autofit"/>
        <w:tblCellMar>
          <w:top w:w="0" w:type="dxa"/>
          <w:left w:w="108" w:type="dxa"/>
          <w:bottom w:w="0" w:type="dxa"/>
          <w:right w:w="108" w:type="dxa"/>
        </w:tblCellMar>
      </w:tblPr>
      <w:tblGrid>
        <w:gridCol w:w="700"/>
        <w:gridCol w:w="1115"/>
        <w:gridCol w:w="2216"/>
        <w:gridCol w:w="3603"/>
        <w:gridCol w:w="637"/>
        <w:gridCol w:w="897"/>
      </w:tblGrid>
      <w:tr>
        <w:tblPrEx>
          <w:tblCellMar>
            <w:top w:w="0" w:type="dxa"/>
            <w:left w:w="108" w:type="dxa"/>
            <w:bottom w:w="0" w:type="dxa"/>
            <w:right w:w="108" w:type="dxa"/>
          </w:tblCellMar>
        </w:tblPrEx>
        <w:trPr>
          <w:trHeight w:val="5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类别</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内容</w:t>
            </w:r>
          </w:p>
        </w:tc>
        <w:tc>
          <w:tcPr>
            <w:tcW w:w="1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体检意义</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男</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女</w:t>
            </w:r>
          </w:p>
        </w:tc>
      </w:tr>
      <w:tr>
        <w:tblPrEx>
          <w:tblCellMar>
            <w:top w:w="0" w:type="dxa"/>
            <w:left w:w="108" w:type="dxa"/>
            <w:bottom w:w="0" w:type="dxa"/>
            <w:right w:w="108" w:type="dxa"/>
          </w:tblCellMar>
        </w:tblPrEx>
        <w:trPr>
          <w:trHeight w:val="5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585"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1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r>
    </w:tbl>
    <w:p>
      <w:pPr>
        <w:pStyle w:val="2"/>
        <w:numPr>
          <w:ilvl w:val="0"/>
          <w:numId w:val="0"/>
        </w:numPr>
        <w:ind w:leftChars="0"/>
        <w:rPr>
          <w:rFonts w:hint="eastAsia"/>
          <w:color w:val="auto"/>
          <w:highlight w:val="none"/>
          <w:lang w:val="en-US" w:eastAsia="zh-CN"/>
        </w:rPr>
      </w:pPr>
    </w:p>
    <w:p>
      <w:pPr>
        <w:pStyle w:val="4"/>
        <w:rPr>
          <w:rFonts w:hint="default" w:asciiTheme="majorEastAsia" w:hAnsiTheme="majorEastAsia" w:eastAsiaTheme="majorEastAsia" w:cstheme="majorEastAsia"/>
          <w:color w:val="auto"/>
          <w:highlight w:val="yellow"/>
          <w:lang w:val="en-US" w:eastAsia="zh-CN"/>
        </w:rPr>
      </w:pPr>
      <w:r>
        <w:rPr>
          <w:rFonts w:hint="eastAsia" w:asciiTheme="majorEastAsia" w:hAnsiTheme="majorEastAsia" w:eastAsiaTheme="majorEastAsia" w:cstheme="majorEastAsia"/>
          <w:color w:val="auto"/>
          <w:highlight w:val="yellow"/>
        </w:rPr>
        <w:t>三、</w:t>
      </w:r>
      <w:r>
        <w:rPr>
          <w:rFonts w:hint="eastAsia" w:asciiTheme="majorEastAsia" w:hAnsiTheme="majorEastAsia" w:eastAsiaTheme="majorEastAsia" w:cstheme="majorEastAsia"/>
          <w:color w:val="auto"/>
          <w:highlight w:val="yellow"/>
          <w:lang w:val="en-US" w:eastAsia="zh-CN"/>
        </w:rPr>
        <w:t>技术、服务要求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1、</w:t>
      </w:r>
      <w:r>
        <w:rPr>
          <w:rFonts w:hint="eastAsia" w:ascii="宋体" w:hAnsi="宋体" w:eastAsia="宋体" w:cs="宋体"/>
          <w:color w:val="auto"/>
          <w:sz w:val="24"/>
          <w:highlight w:val="none"/>
          <w:lang w:eastAsia="zh-CN" w:bidi="ar"/>
        </w:rPr>
        <w:t>比选申请人</w:t>
      </w:r>
      <w:r>
        <w:rPr>
          <w:rFonts w:hint="eastAsia" w:ascii="宋体" w:hAnsi="宋体" w:eastAsia="宋体" w:cs="宋体"/>
          <w:color w:val="auto"/>
          <w:sz w:val="24"/>
          <w:highlight w:val="none"/>
          <w:lang w:bidi="ar"/>
        </w:rPr>
        <w:t>应按要求为</w:t>
      </w:r>
      <w:r>
        <w:rPr>
          <w:rFonts w:hint="eastAsia" w:ascii="宋体" w:hAnsi="宋体" w:eastAsia="宋体" w:cs="宋体"/>
          <w:color w:val="auto"/>
          <w:sz w:val="24"/>
          <w:highlight w:val="none"/>
          <w:lang w:eastAsia="zh-CN" w:bidi="ar"/>
        </w:rPr>
        <w:t>比选人</w:t>
      </w:r>
      <w:r>
        <w:rPr>
          <w:rFonts w:hint="eastAsia" w:ascii="宋体" w:hAnsi="宋体" w:eastAsia="宋体" w:cs="宋体"/>
          <w:color w:val="auto"/>
          <w:sz w:val="24"/>
          <w:highlight w:val="none"/>
          <w:lang w:bidi="ar"/>
        </w:rPr>
        <w:t>提供优质服务，做好检前指导、体检引导、检后解释等工作。严格按照相关规章办事，确保健康检查达到标准，对体检质量应向</w:t>
      </w:r>
      <w:r>
        <w:rPr>
          <w:rFonts w:hint="eastAsia" w:ascii="宋体" w:hAnsi="宋体" w:eastAsia="宋体" w:cs="宋体"/>
          <w:color w:val="auto"/>
          <w:sz w:val="24"/>
          <w:highlight w:val="none"/>
          <w:lang w:eastAsia="zh-CN" w:bidi="ar"/>
        </w:rPr>
        <w:t>比选人</w:t>
      </w:r>
      <w:r>
        <w:rPr>
          <w:rFonts w:hint="eastAsia" w:ascii="宋体" w:hAnsi="宋体" w:eastAsia="宋体" w:cs="宋体"/>
          <w:color w:val="auto"/>
          <w:sz w:val="24"/>
          <w:highlight w:val="none"/>
          <w:lang w:bidi="ar"/>
        </w:rPr>
        <w:t>负责。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2、根据</w:t>
      </w:r>
      <w:r>
        <w:rPr>
          <w:rFonts w:hint="eastAsia" w:ascii="宋体" w:hAnsi="宋体" w:eastAsia="宋体" w:cs="宋体"/>
          <w:color w:val="auto"/>
          <w:sz w:val="24"/>
          <w:highlight w:val="none"/>
          <w:lang w:eastAsia="zh-CN" w:bidi="ar"/>
        </w:rPr>
        <w:t>比选人</w:t>
      </w:r>
      <w:r>
        <w:rPr>
          <w:rFonts w:hint="eastAsia" w:ascii="宋体" w:hAnsi="宋体" w:eastAsia="宋体" w:cs="宋体"/>
          <w:color w:val="auto"/>
          <w:sz w:val="24"/>
          <w:highlight w:val="none"/>
          <w:lang w:bidi="ar"/>
        </w:rPr>
        <w:t>的要求(包括调整后的计划)，合理组织，科学安排体检项目，投入足够的人力、物力、保证工作的开展，同时承担由于自身原因造成的相应责任。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yellow"/>
        </w:rPr>
      </w:pPr>
      <w:r>
        <w:rPr>
          <w:rFonts w:hint="eastAsia" w:ascii="宋体" w:hAnsi="宋体" w:eastAsia="宋体" w:cs="宋体"/>
          <w:color w:val="auto"/>
          <w:sz w:val="24"/>
          <w:highlight w:val="yellow"/>
          <w:lang w:bidi="ar"/>
        </w:rPr>
        <w:t>3、</w:t>
      </w:r>
      <w:r>
        <w:rPr>
          <w:rFonts w:hint="eastAsia" w:ascii="宋体" w:hAnsi="宋体" w:eastAsia="宋体" w:cs="宋体"/>
          <w:color w:val="auto"/>
          <w:sz w:val="24"/>
          <w:highlight w:val="yellow"/>
          <w:lang w:eastAsia="zh-CN" w:bidi="ar"/>
        </w:rPr>
        <w:t>比选申请人</w:t>
      </w:r>
      <w:r>
        <w:rPr>
          <w:rFonts w:hint="eastAsia" w:ascii="宋体" w:hAnsi="宋体" w:eastAsia="宋体" w:cs="宋体"/>
          <w:color w:val="auto"/>
          <w:sz w:val="24"/>
          <w:highlight w:val="yellow"/>
          <w:lang w:bidi="ar"/>
        </w:rPr>
        <w:t>需为参与体检的人员根据实际需要提供免费早餐</w:t>
      </w:r>
      <w:r>
        <w:rPr>
          <w:rFonts w:hint="eastAsia" w:ascii="宋体" w:hAnsi="宋体" w:cs="宋体"/>
          <w:color w:val="auto"/>
          <w:sz w:val="24"/>
          <w:highlight w:val="yellow"/>
          <w:lang w:eastAsia="zh-CN" w:bidi="ar"/>
        </w:rPr>
        <w:t>，包含牛奶、鸡蛋、奶昔、馒头、水果沙拉、稀饭、各种糕点等。</w:t>
      </w:r>
      <w:r>
        <w:rPr>
          <w:rFonts w:hint="eastAsia" w:ascii="宋体" w:hAnsi="宋体" w:eastAsia="宋体" w:cs="宋体"/>
          <w:color w:val="auto"/>
          <w:sz w:val="24"/>
          <w:highlight w:val="yellow"/>
          <w:lang w:bidi="ar"/>
        </w:rPr>
        <w:t>免费提供一次性耗材。</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w:t>
      </w:r>
      <w:r>
        <w:rPr>
          <w:rFonts w:hint="eastAsia" w:ascii="宋体" w:hAnsi="宋体" w:eastAsia="宋体" w:cs="宋体"/>
          <w:color w:val="auto"/>
          <w:sz w:val="24"/>
          <w:highlight w:val="none"/>
          <w:lang w:eastAsia="zh-CN" w:bidi="ar"/>
        </w:rPr>
        <w:t>比选申请人</w:t>
      </w:r>
      <w:r>
        <w:rPr>
          <w:rFonts w:hint="eastAsia" w:ascii="宋体" w:hAnsi="宋体" w:eastAsia="宋体" w:cs="宋体"/>
          <w:color w:val="auto"/>
          <w:sz w:val="24"/>
          <w:highlight w:val="none"/>
          <w:lang w:bidi="ar"/>
        </w:rPr>
        <w:t>应严格按照医疗技术操作规范执行，需有严格的质量控制体系，确保健康检查质量和安全。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5、</w:t>
      </w:r>
      <w:r>
        <w:rPr>
          <w:rFonts w:hint="eastAsia" w:ascii="宋体" w:hAnsi="宋体" w:eastAsia="宋体" w:cs="宋体"/>
          <w:color w:val="auto"/>
          <w:sz w:val="24"/>
          <w:highlight w:val="none"/>
          <w:lang w:eastAsia="zh-CN" w:bidi="ar"/>
        </w:rPr>
        <w:t>比选申请人</w:t>
      </w:r>
      <w:r>
        <w:rPr>
          <w:rFonts w:hint="eastAsia" w:ascii="宋体" w:hAnsi="宋体" w:eastAsia="宋体" w:cs="宋体"/>
          <w:color w:val="auto"/>
          <w:sz w:val="24"/>
          <w:highlight w:val="none"/>
          <w:lang w:bidi="ar"/>
        </w:rPr>
        <w:t>须在体检工作完成后提供各参加健康检查人员的纸质版本和电子版本的健康检查报告。</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6</w:t>
      </w:r>
      <w:r>
        <w:rPr>
          <w:rFonts w:hint="eastAsia" w:ascii="宋体" w:hAnsi="宋体" w:eastAsia="宋体" w:cs="宋体"/>
          <w:color w:val="auto"/>
          <w:sz w:val="24"/>
          <w:highlight w:val="none"/>
          <w:lang w:bidi="ar"/>
        </w:rPr>
        <w:t>、由全科专家对体检报告进行解读并提出相应建议。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bidi="ar"/>
        </w:rPr>
      </w:pPr>
      <w:r>
        <w:rPr>
          <w:rFonts w:hint="eastAsia" w:ascii="宋体" w:hAnsi="宋体" w:cs="宋体"/>
          <w:color w:val="auto"/>
          <w:sz w:val="24"/>
          <w:highlight w:val="none"/>
          <w:lang w:val="en-US" w:eastAsia="zh-CN" w:bidi="ar"/>
        </w:rPr>
        <w:t>7、</w:t>
      </w:r>
      <w:r>
        <w:rPr>
          <w:rFonts w:hint="eastAsia" w:ascii="宋体" w:hAnsi="宋体" w:eastAsia="宋体" w:cs="宋体"/>
          <w:color w:val="auto"/>
          <w:sz w:val="24"/>
          <w:highlight w:val="none"/>
          <w:lang w:bidi="ar"/>
        </w:rPr>
        <w:t>按照《健康规划书》的计划安排，主动定期进行健康访谈、提醒，记录会员各项指标、自我感觉、饮食运动等情况变化，并给予评价指导，动态检测会员的健康状况。</w:t>
      </w:r>
    </w:p>
    <w:p>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8、健康指标数据统计，密切观测健康动态。</w:t>
      </w:r>
    </w:p>
    <w:p>
      <w:pPr>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bidi="ar"/>
        </w:rPr>
        <w:t>9、</w:t>
      </w:r>
      <w:r>
        <w:rPr>
          <w:rFonts w:hint="eastAsia" w:ascii="宋体" w:hAnsi="宋体" w:eastAsia="宋体" w:cs="宋体"/>
          <w:color w:val="auto"/>
          <w:sz w:val="24"/>
          <w:highlight w:val="none"/>
          <w:lang w:eastAsia="zh-CN" w:bidi="ar"/>
        </w:rPr>
        <w:t>比选申请人</w:t>
      </w:r>
      <w:r>
        <w:rPr>
          <w:rFonts w:hint="eastAsia" w:ascii="宋体" w:hAnsi="宋体" w:eastAsia="宋体" w:cs="宋体"/>
          <w:color w:val="auto"/>
          <w:sz w:val="24"/>
          <w:highlight w:val="none"/>
          <w:lang w:bidi="ar"/>
        </w:rPr>
        <w:t>对健康检查过程中发现的疑似重大疾病者，应第一时间通知</w:t>
      </w:r>
      <w:r>
        <w:rPr>
          <w:rFonts w:hint="eastAsia" w:ascii="宋体" w:hAnsi="宋体" w:eastAsia="宋体" w:cs="宋体"/>
          <w:color w:val="auto"/>
          <w:sz w:val="24"/>
          <w:highlight w:val="none"/>
          <w:lang w:eastAsia="zh-CN" w:bidi="ar"/>
        </w:rPr>
        <w:t>比选人</w:t>
      </w:r>
      <w:r>
        <w:rPr>
          <w:rFonts w:hint="eastAsia" w:ascii="宋体" w:hAnsi="宋体" w:eastAsia="宋体" w:cs="宋体"/>
          <w:color w:val="auto"/>
          <w:sz w:val="24"/>
          <w:highlight w:val="none"/>
          <w:lang w:bidi="ar"/>
        </w:rPr>
        <w:t>，向受检查者安排及时的检查或绿色就医通道服务，并对知晓的个人信息严格保密。</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、若体检过程中出现漏诊、误诊及体检中发生的安全事故等，由成交人承担相应法律责任和经济责任。</w:t>
      </w:r>
    </w:p>
    <w:p>
      <w:pPr>
        <w:pStyle w:val="4"/>
        <w:widowControl/>
        <w:spacing w:before="20" w:after="0"/>
        <w:ind w:firstLine="562" w:firstLineChars="200"/>
        <w:rPr>
          <w:rFonts w:hint="eastAsia" w:ascii="宋体" w:hAnsi="宋体" w:eastAsia="宋体" w:cs="宋体"/>
          <w:color w:val="auto"/>
          <w:sz w:val="28"/>
          <w:szCs w:val="28"/>
          <w:highlight w:val="yellow"/>
        </w:rPr>
      </w:pPr>
      <w:r>
        <w:rPr>
          <w:rFonts w:hint="eastAsia" w:ascii="宋体" w:hAnsi="宋体" w:eastAsia="宋体" w:cs="宋体"/>
          <w:color w:val="auto"/>
          <w:sz w:val="28"/>
          <w:szCs w:val="28"/>
          <w:highlight w:val="yellow"/>
        </w:rPr>
        <w:t>四、商务要求</w:t>
      </w:r>
      <w:r>
        <w:rPr>
          <w:rFonts w:hint="eastAsia" w:ascii="宋体" w:hAnsi="宋体" w:eastAsia="宋体" w:cs="宋体"/>
          <w:color w:val="auto"/>
          <w:sz w:val="28"/>
          <w:szCs w:val="28"/>
          <w:highlight w:val="yellow"/>
          <w:lang w:eastAsia="zh-CN"/>
        </w:rPr>
        <w:t>（</w:t>
      </w:r>
      <w:r>
        <w:rPr>
          <w:rFonts w:hint="eastAsia" w:ascii="宋体" w:hAnsi="宋体" w:eastAsia="宋体" w:cs="宋体"/>
          <w:color w:val="auto"/>
          <w:sz w:val="28"/>
          <w:szCs w:val="28"/>
          <w:highlight w:val="yellow"/>
          <w:lang w:val="en-US" w:eastAsia="zh-CN"/>
        </w:rPr>
        <w:t>实质性要求</w:t>
      </w:r>
      <w:r>
        <w:rPr>
          <w:rFonts w:hint="eastAsia" w:ascii="宋体" w:hAnsi="宋体" w:eastAsia="宋体" w:cs="宋体"/>
          <w:color w:val="auto"/>
          <w:sz w:val="28"/>
          <w:szCs w:val="28"/>
          <w:highlight w:val="yellow"/>
          <w:lang w:eastAsia="zh-CN"/>
        </w:rPr>
        <w:t>）</w:t>
      </w:r>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2、服务地点：</w:t>
      </w:r>
      <w:r>
        <w:rPr>
          <w:rFonts w:hint="eastAsia" w:ascii="宋体" w:hAnsi="宋体" w:eastAsia="宋体" w:cs="宋体"/>
          <w:color w:val="auto"/>
          <w:sz w:val="24"/>
          <w:highlight w:val="none"/>
          <w:lang w:bidi="ar"/>
        </w:rPr>
        <w:t>体检地点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lang w:val="zh-CN" w:bidi="ar"/>
        </w:rPr>
        <w:t>付款方式：</w:t>
      </w:r>
      <w:r>
        <w:rPr>
          <w:rFonts w:hint="eastAsia" w:ascii="宋体" w:hAnsi="宋体" w:eastAsia="宋体" w:cs="宋体"/>
          <w:color w:val="auto"/>
          <w:sz w:val="24"/>
          <w:highlight w:val="none"/>
          <w:lang w:bidi="ar"/>
        </w:rPr>
        <w:t>体检工作完成验收合格后，成交人应提交参检人员明细报表给</w:t>
      </w:r>
      <w:r>
        <w:rPr>
          <w:rFonts w:hint="eastAsia" w:ascii="宋体" w:hAnsi="宋体" w:eastAsia="宋体" w:cs="宋体"/>
          <w:color w:val="auto"/>
          <w:sz w:val="24"/>
          <w:highlight w:val="none"/>
          <w:lang w:eastAsia="zh-CN" w:bidi="ar"/>
        </w:rPr>
        <w:t>比选人</w:t>
      </w:r>
      <w:r>
        <w:rPr>
          <w:rFonts w:hint="eastAsia" w:ascii="宋体" w:hAnsi="宋体" w:eastAsia="宋体" w:cs="宋体"/>
          <w:color w:val="auto"/>
          <w:sz w:val="24"/>
          <w:highlight w:val="none"/>
          <w:lang w:bidi="ar"/>
        </w:rPr>
        <w:t>进行审核与核算，审核通过后按实际体检人数据实结算，</w:t>
      </w:r>
      <w:r>
        <w:rPr>
          <w:rFonts w:hint="eastAsia" w:ascii="宋体" w:hAnsi="宋体" w:eastAsia="宋体" w:cs="宋体"/>
          <w:color w:val="auto"/>
          <w:sz w:val="24"/>
          <w:highlight w:val="none"/>
          <w:lang w:val="zh-CN" w:bidi="ar"/>
        </w:rPr>
        <w:t>一次性支付所有款项</w:t>
      </w:r>
      <w:r>
        <w:rPr>
          <w:rFonts w:hint="eastAsia" w:ascii="宋体" w:hAnsi="宋体" w:eastAsia="宋体" w:cs="宋体"/>
          <w:color w:val="auto"/>
          <w:sz w:val="24"/>
          <w:highlight w:val="none"/>
          <w:lang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w:t>
      </w:r>
      <w:r>
        <w:rPr>
          <w:rFonts w:hint="eastAsia" w:ascii="宋体" w:hAnsi="宋体" w:eastAsia="宋体" w:cs="宋体"/>
          <w:bCs/>
          <w:color w:val="auto"/>
          <w:kern w:val="44"/>
          <w:sz w:val="24"/>
          <w:highlight w:val="none"/>
          <w:shd w:val="clear" w:color="auto" w:fill="FFFFFF"/>
          <w:lang w:eastAsia="zh-CN" w:bidi="ar"/>
        </w:rPr>
        <w:t>比选申请人</w:t>
      </w:r>
      <w:r>
        <w:rPr>
          <w:rFonts w:hint="eastAsia" w:ascii="宋体" w:hAnsi="宋体" w:eastAsia="宋体" w:cs="宋体"/>
          <w:bCs/>
          <w:color w:val="auto"/>
          <w:kern w:val="44"/>
          <w:sz w:val="24"/>
          <w:highlight w:val="none"/>
          <w:shd w:val="clear" w:color="auto" w:fill="FFFFFF"/>
          <w:lang w:bidi="ar"/>
        </w:rPr>
        <w:t>所提供的服务价格是包干价</w:t>
      </w:r>
      <w:r>
        <w:rPr>
          <w:rFonts w:hint="eastAsia" w:ascii="宋体" w:hAnsi="宋体" w:eastAsia="宋体" w:cs="宋体"/>
          <w:color w:val="auto"/>
          <w:sz w:val="24"/>
          <w:highlight w:val="none"/>
          <w:lang w:bidi="ar"/>
        </w:rPr>
        <w:t>，包含检验材料费、税费、人工、化验等一切所有费用。</w:t>
      </w:r>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5、履约验收方式：</w:t>
      </w:r>
    </w:p>
    <w:p>
      <w:pPr>
        <w:pStyle w:val="2"/>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32"/>
          <w:highlight w:val="none"/>
        </w:rPr>
        <w:t>按国家有关规定以及本项目</w:t>
      </w:r>
      <w:r>
        <w:rPr>
          <w:rFonts w:hint="eastAsia" w:ascii="宋体" w:hAnsi="宋体" w:eastAsia="宋体" w:cs="宋体"/>
          <w:color w:val="auto"/>
          <w:sz w:val="24"/>
          <w:szCs w:val="32"/>
          <w:highlight w:val="none"/>
          <w:lang w:eastAsia="zh-CN"/>
        </w:rPr>
        <w:t>比选文件</w:t>
      </w:r>
      <w:r>
        <w:rPr>
          <w:rFonts w:hint="eastAsia" w:ascii="宋体" w:hAnsi="宋体" w:eastAsia="宋体" w:cs="宋体"/>
          <w:color w:val="auto"/>
          <w:sz w:val="24"/>
          <w:szCs w:val="32"/>
          <w:highlight w:val="none"/>
        </w:rPr>
        <w:t>的质量要求和技术指标或者成交</w:t>
      </w:r>
      <w:r>
        <w:rPr>
          <w:rFonts w:hint="eastAsia" w:ascii="宋体" w:hAnsi="宋体" w:eastAsia="宋体" w:cs="宋体"/>
          <w:color w:val="auto"/>
          <w:sz w:val="24"/>
          <w:szCs w:val="32"/>
          <w:highlight w:val="none"/>
          <w:lang w:eastAsia="zh-CN"/>
        </w:rPr>
        <w:t>比选申请人</w:t>
      </w:r>
      <w:r>
        <w:rPr>
          <w:rFonts w:hint="eastAsia" w:ascii="宋体" w:hAnsi="宋体" w:eastAsia="宋体" w:cs="宋体"/>
          <w:color w:val="auto"/>
          <w:sz w:val="24"/>
          <w:szCs w:val="32"/>
          <w:highlight w:val="none"/>
        </w:rPr>
        <w:t>的</w:t>
      </w:r>
      <w:r>
        <w:rPr>
          <w:rFonts w:hint="eastAsia" w:ascii="宋体" w:hAnsi="宋体" w:eastAsia="宋体" w:cs="宋体"/>
          <w:color w:val="auto"/>
          <w:sz w:val="24"/>
          <w:szCs w:val="32"/>
          <w:highlight w:val="none"/>
          <w:lang w:eastAsia="zh-CN"/>
        </w:rPr>
        <w:t>比选申请文件</w:t>
      </w:r>
      <w:r>
        <w:rPr>
          <w:rFonts w:hint="eastAsia" w:ascii="宋体" w:hAnsi="宋体" w:eastAsia="宋体" w:cs="宋体"/>
          <w:color w:val="auto"/>
          <w:sz w:val="24"/>
          <w:szCs w:val="32"/>
          <w:highlight w:val="none"/>
        </w:rPr>
        <w:t>及承诺等进行验收</w:t>
      </w:r>
      <w:r>
        <w:rPr>
          <w:rFonts w:hint="eastAsia" w:ascii="宋体" w:hAnsi="宋体" w:eastAsia="宋体" w:cs="宋体"/>
          <w:color w:val="auto"/>
          <w:sz w:val="24"/>
          <w:highlight w:val="none"/>
        </w:rPr>
        <w:t>。</w:t>
      </w:r>
    </w:p>
    <w:p>
      <w:pPr>
        <w:keepNext w:val="0"/>
        <w:keepLines w:val="0"/>
        <w:pageBreakBefore w:val="0"/>
        <w:widowControl w:val="0"/>
        <w:shd w:val="clear"/>
        <w:tabs>
          <w:tab w:val="left" w:pos="7665"/>
        </w:tabs>
        <w:kinsoku/>
        <w:wordWrap/>
        <w:overflowPunct/>
        <w:topLinePunct w:val="0"/>
        <w:autoSpaceDE/>
        <w:autoSpaceDN/>
        <w:bidi w:val="0"/>
        <w:adjustRightInd/>
        <w:snapToGrid w:val="0"/>
        <w:spacing w:line="360" w:lineRule="auto"/>
        <w:ind w:firstLine="480" w:firstLineChars="200"/>
        <w:jc w:val="left"/>
        <w:textAlignment w:val="auto"/>
        <w:rPr>
          <w:color w:val="auto"/>
          <w:sz w:val="24"/>
          <w:szCs w:val="24"/>
          <w:highlight w:val="none"/>
          <w:shd w:val="clear" w:color="auto" w:fill="auto"/>
        </w:rPr>
      </w:pPr>
      <w:r>
        <w:rPr>
          <w:color w:val="auto"/>
          <w:sz w:val="24"/>
          <w:szCs w:val="24"/>
          <w:highlight w:val="none"/>
          <w:shd w:val="clear" w:color="auto" w:fill="auto"/>
        </w:rPr>
        <w:br w:type="page"/>
      </w:r>
    </w:p>
    <w:p>
      <w:pPr>
        <w:pStyle w:val="3"/>
        <w:shd w:val="clear"/>
        <w:spacing w:line="360" w:lineRule="auto"/>
        <w:jc w:val="center"/>
        <w:rPr>
          <w:color w:val="auto"/>
          <w:highlight w:val="none"/>
          <w:shd w:val="clear" w:color="auto" w:fill="auto"/>
        </w:rPr>
      </w:pPr>
      <w:bookmarkStart w:id="56" w:name="_Toc14184_WPSOffice_Level1"/>
      <w:bookmarkStart w:id="57" w:name="_Toc1385_WPSOffice_Level1"/>
      <w:bookmarkStart w:id="58" w:name="_Toc15187"/>
      <w:r>
        <w:rPr>
          <w:rFonts w:hint="eastAsia"/>
          <w:color w:val="auto"/>
          <w:highlight w:val="none"/>
          <w:shd w:val="clear" w:color="auto" w:fill="auto"/>
        </w:rPr>
        <w:t>第</w:t>
      </w:r>
      <w:r>
        <w:rPr>
          <w:rFonts w:hint="eastAsia"/>
          <w:color w:val="auto"/>
          <w:highlight w:val="none"/>
          <w:shd w:val="clear" w:color="auto" w:fill="auto"/>
          <w:lang w:val="en-US" w:eastAsia="zh-CN"/>
        </w:rPr>
        <w:t>五</w:t>
      </w:r>
      <w:r>
        <w:rPr>
          <w:rFonts w:hint="eastAsia"/>
          <w:color w:val="auto"/>
          <w:highlight w:val="none"/>
          <w:shd w:val="clear" w:color="auto" w:fill="auto"/>
        </w:rPr>
        <w:t>章</w:t>
      </w:r>
      <w:r>
        <w:rPr>
          <w:color w:val="auto"/>
          <w:highlight w:val="none"/>
          <w:shd w:val="clear" w:color="auto" w:fill="auto"/>
        </w:rPr>
        <w:t xml:space="preserve">  </w:t>
      </w:r>
      <w:r>
        <w:rPr>
          <w:rFonts w:hint="eastAsia"/>
          <w:color w:val="auto"/>
          <w:highlight w:val="none"/>
          <w:shd w:val="clear" w:color="auto" w:fill="auto"/>
        </w:rPr>
        <w:t>评选办法</w:t>
      </w:r>
      <w:bookmarkEnd w:id="52"/>
      <w:bookmarkEnd w:id="53"/>
      <w:bookmarkEnd w:id="56"/>
      <w:bookmarkEnd w:id="57"/>
      <w:bookmarkEnd w:id="58"/>
      <w:bookmarkStart w:id="59" w:name="_Hlt101846155"/>
      <w:bookmarkEnd w:id="59"/>
      <w:bookmarkStart w:id="60" w:name="_Toc183682415"/>
      <w:bookmarkStart w:id="61" w:name="_Toc217446097"/>
      <w:bookmarkStart w:id="62" w:name="_Toc208849007"/>
      <w:bookmarkStart w:id="63" w:name="_Toc183582280"/>
    </w:p>
    <w:bookmarkEnd w:id="60"/>
    <w:bookmarkEnd w:id="61"/>
    <w:bookmarkEnd w:id="62"/>
    <w:bookmarkEnd w:id="63"/>
    <w:p>
      <w:pPr>
        <w:keepNext w:val="0"/>
        <w:keepLines w:val="0"/>
        <w:shd w:val="clear"/>
        <w:spacing w:before="0" w:after="0" w:line="400" w:lineRule="exact"/>
        <w:ind w:firstLine="470" w:firstLineChars="196"/>
        <w:outlineLvl w:val="9"/>
        <w:rPr>
          <w:rFonts w:ascii="宋体" w:hAnsi="宋体" w:eastAsia="宋体"/>
          <w:color w:val="auto"/>
          <w:sz w:val="24"/>
          <w:szCs w:val="24"/>
          <w:highlight w:val="none"/>
          <w:shd w:val="clear" w:color="auto" w:fill="auto"/>
        </w:rPr>
      </w:pPr>
      <w:bookmarkStart w:id="64" w:name="_Toc209847065"/>
      <w:bookmarkStart w:id="65" w:name="_Toc101250640"/>
      <w:bookmarkStart w:id="66" w:name="_Toc101174146"/>
      <w:bookmarkStart w:id="67" w:name="_Toc101338358"/>
      <w:bookmarkStart w:id="68" w:name="_Toc430773924"/>
    </w:p>
    <w:bookmarkEnd w:id="64"/>
    <w:bookmarkEnd w:id="65"/>
    <w:bookmarkEnd w:id="66"/>
    <w:bookmarkEnd w:id="67"/>
    <w:bookmarkEnd w:id="68"/>
    <w:p>
      <w:pPr>
        <w:shd w:val="clear"/>
        <w:spacing w:before="0" w:after="0" w:line="360" w:lineRule="auto"/>
        <w:ind w:firstLine="480" w:firstLineChars="200"/>
        <w:jc w:val="left"/>
        <w:outlineLvl w:val="9"/>
        <w:rPr>
          <w:rFonts w:hint="eastAsia" w:ascii="宋体" w:hAnsi="宋体" w:eastAsia="宋体" w:cs="宋体"/>
          <w:bCs w:val="0"/>
          <w:color w:val="auto"/>
          <w:sz w:val="24"/>
          <w:szCs w:val="24"/>
          <w:highlight w:val="none"/>
          <w:shd w:val="clear" w:color="auto" w:fill="auto"/>
        </w:rPr>
      </w:pPr>
      <w:bookmarkStart w:id="69" w:name="_Toc25063_WPSOffice_Level2"/>
      <w:bookmarkStart w:id="70" w:name="_Toc14082"/>
      <w:bookmarkStart w:id="71" w:name="_Toc6223_WPSOffice_Level2"/>
      <w:bookmarkStart w:id="72" w:name="_Toc509_WPSOffice_Level2"/>
      <w:bookmarkStart w:id="73" w:name="_Toc21179"/>
      <w:r>
        <w:rPr>
          <w:rFonts w:hint="eastAsia" w:ascii="宋体" w:hAnsi="宋体" w:eastAsia="宋体" w:cs="宋体"/>
          <w:color w:val="auto"/>
          <w:sz w:val="24"/>
          <w:szCs w:val="24"/>
          <w:highlight w:val="none"/>
          <w:shd w:val="clear" w:color="auto" w:fill="auto"/>
        </w:rPr>
        <w:t>1. 总则</w:t>
      </w:r>
      <w:bookmarkEnd w:id="69"/>
      <w:bookmarkEnd w:id="70"/>
      <w:bookmarkEnd w:id="71"/>
      <w:bookmarkEnd w:id="72"/>
      <w:bookmarkEnd w:id="73"/>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根据</w:t>
      </w:r>
      <w:r>
        <w:rPr>
          <w:rFonts w:hint="eastAsia" w:ascii="宋体" w:hAnsi="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rPr>
        <w:t>法律规章，结合比选项目特点制定本评选办法。</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1.2 评选工作由</w:t>
      </w:r>
      <w:r>
        <w:rPr>
          <w:rFonts w:hint="eastAsia" w:ascii="宋体" w:hAnsi="宋体" w:eastAsia="宋体" w:cs="宋体"/>
          <w:color w:val="auto"/>
          <w:sz w:val="24"/>
          <w:szCs w:val="24"/>
          <w:highlight w:val="none"/>
          <w:shd w:val="clear" w:color="auto" w:fill="auto"/>
          <w:lang w:eastAsia="zh-CN"/>
        </w:rPr>
        <w:t>比选</w:t>
      </w:r>
      <w:r>
        <w:rPr>
          <w:rFonts w:hint="eastAsia" w:ascii="宋体" w:hAnsi="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rPr>
        <w:t>负责组织，具体评选事务由</w:t>
      </w:r>
      <w:r>
        <w:rPr>
          <w:rFonts w:hint="eastAsia" w:ascii="宋体" w:hAnsi="宋体" w:eastAsia="宋体" w:cs="宋体"/>
          <w:color w:val="auto"/>
          <w:sz w:val="24"/>
          <w:szCs w:val="24"/>
          <w:highlight w:val="none"/>
          <w:shd w:val="clear" w:color="auto" w:fill="auto"/>
          <w:lang w:eastAsia="zh-CN"/>
        </w:rPr>
        <w:t>比选</w:t>
      </w:r>
      <w:r>
        <w:rPr>
          <w:rFonts w:hint="eastAsia" w:ascii="宋体" w:hAnsi="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rPr>
        <w:t>组建的比选小组负责。</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1.3 评选工作应遵循公平、公正、科学及择优的原则，并以相同的评选程序和标准对待所有的比选申请人。</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 比选小组按照比选文件规定的评选方法和标准进行评选，并独立履行下列职责：</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（1）审查比选申请文件是否符合比选文件要求，并作出评价；</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（2）要求比选申请人对比选申请文件有关事项作出解释或者澄清；</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（3）推荐成交候选</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名单，或者受</w:t>
      </w: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委托按照事先确定的办法直接确定成交</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w:t>
      </w:r>
    </w:p>
    <w:p>
      <w:pPr>
        <w:shd w:val="clear"/>
        <w:spacing w:line="360" w:lineRule="auto"/>
        <w:ind w:firstLine="482" w:firstLineChars="200"/>
        <w:jc w:val="left"/>
        <w:rPr>
          <w:rFonts w:hint="eastAsia" w:ascii="宋体" w:hAnsi="宋体" w:eastAsia="宋体" w:cs="宋体"/>
          <w:b/>
          <w:color w:val="auto"/>
          <w:sz w:val="24"/>
          <w:szCs w:val="24"/>
          <w:highlight w:val="none"/>
          <w:shd w:val="clear" w:color="auto" w:fill="auto"/>
        </w:rPr>
      </w:pPr>
      <w:bookmarkStart w:id="74" w:name="_Toc29371_WPSOffice_Level2"/>
      <w:bookmarkStart w:id="75" w:name="_Toc1582_WPSOffice_Level2"/>
      <w:bookmarkStart w:id="76" w:name="_Toc10988_WPSOffice_Level2"/>
      <w:bookmarkStart w:id="77" w:name="_Toc217446098"/>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评选方法</w:t>
      </w:r>
      <w:bookmarkEnd w:id="74"/>
      <w:bookmarkEnd w:id="75"/>
      <w:bookmarkEnd w:id="76"/>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评选方法为：综合评分法。评审委员会对合格的比选申请人的比选申请文件按以下评分标准进行量化评分，根据其最终综合得分由高到低的顺序推荐3名候选人（若不足3人，按相应数量推荐），若比选申请人最终综合得分相同时，则以报价低者排名靠前，若报价也相同，则以实施方案得分较高者靠前。</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中选单位由比选人确定，排名第一的放弃中选、因不可抗力因素提出不能履约合同，比选人可以确定排名第二的为中选人，依此类推。</w:t>
      </w:r>
    </w:p>
    <w:p>
      <w:pPr>
        <w:shd w:val="clear"/>
        <w:spacing w:line="360" w:lineRule="auto"/>
        <w:ind w:firstLine="482" w:firstLineChars="200"/>
        <w:jc w:val="left"/>
        <w:rPr>
          <w:rFonts w:hint="eastAsia" w:ascii="宋体" w:hAnsi="宋体" w:eastAsia="宋体" w:cs="宋体"/>
          <w:b/>
          <w:bCs/>
          <w:color w:val="auto"/>
          <w:sz w:val="24"/>
          <w:szCs w:val="24"/>
          <w:highlight w:val="none"/>
          <w:shd w:val="clear" w:color="auto" w:fill="auto"/>
        </w:rPr>
      </w:pPr>
      <w:bookmarkStart w:id="78" w:name="_Toc32706_WPSOffice_Level2"/>
      <w:bookmarkStart w:id="79" w:name="_Toc15604_WPSOffice_Level2"/>
      <w:bookmarkStart w:id="80" w:name="_Toc17497_WPSOffice_Level2"/>
      <w:r>
        <w:rPr>
          <w:rFonts w:hint="eastAsia" w:ascii="宋体" w:hAnsi="宋体" w:eastAsia="宋体" w:cs="宋体"/>
          <w:b/>
          <w:bCs/>
          <w:color w:val="auto"/>
          <w:sz w:val="24"/>
          <w:szCs w:val="24"/>
          <w:highlight w:val="none"/>
          <w:shd w:val="clear" w:color="auto" w:fill="auto"/>
        </w:rPr>
        <w:t>3</w:t>
      </w:r>
      <w:r>
        <w:rPr>
          <w:rFonts w:hint="eastAsia" w:ascii="宋体" w:hAnsi="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评选程序</w:t>
      </w:r>
      <w:bookmarkEnd w:id="77"/>
      <w:bookmarkEnd w:id="78"/>
      <w:bookmarkEnd w:id="79"/>
      <w:bookmarkEnd w:id="80"/>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3.1比选申请文件资格审查。</w:t>
      </w:r>
    </w:p>
    <w:p>
      <w:pPr>
        <w:spacing w:line="360" w:lineRule="auto"/>
        <w:ind w:right="71" w:rightChars="34" w:firstLine="484" w:firstLineChars="202"/>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比选活动开始后，</w:t>
      </w:r>
      <w:r>
        <w:rPr>
          <w:rFonts w:hint="eastAsia" w:ascii="宋体" w:hAnsi="宋体" w:eastAsia="宋体" w:cs="宋体"/>
          <w:color w:val="auto"/>
          <w:sz w:val="24"/>
          <w:szCs w:val="24"/>
          <w:highlight w:val="none"/>
          <w:shd w:val="clear" w:color="auto" w:fill="auto"/>
          <w:lang w:eastAsia="zh-CN"/>
        </w:rPr>
        <w:t>评审小组</w:t>
      </w:r>
      <w:r>
        <w:rPr>
          <w:rFonts w:hint="eastAsia" w:ascii="宋体" w:hAnsi="宋体" w:eastAsia="宋体" w:cs="宋体"/>
          <w:color w:val="auto"/>
          <w:sz w:val="24"/>
          <w:szCs w:val="24"/>
          <w:highlight w:val="none"/>
          <w:shd w:val="clear" w:color="auto" w:fill="auto"/>
        </w:rPr>
        <w:t>应当依法对比选申请人的资格进行审查。合格比选申请人不足3家的，不得评选。</w:t>
      </w:r>
    </w:p>
    <w:p>
      <w:pPr>
        <w:spacing w:line="360" w:lineRule="auto"/>
        <w:ind w:right="71" w:rightChars="34" w:firstLine="426" w:firstLineChars="202"/>
        <w:contextualSpacing/>
        <w:jc w:val="center"/>
        <w:rPr>
          <w:b/>
          <w:bCs/>
          <w:szCs w:val="21"/>
        </w:rPr>
      </w:pPr>
      <w:r>
        <w:rPr>
          <w:rFonts w:hint="eastAsia"/>
          <w:b/>
          <w:bCs/>
          <w:szCs w:val="21"/>
        </w:rPr>
        <w:t>资格审查</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87"/>
        <w:gridCol w:w="445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审查内容</w:t>
            </w:r>
          </w:p>
        </w:tc>
        <w:tc>
          <w:tcPr>
            <w:tcW w:w="2480"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合格条件</w:t>
            </w:r>
          </w:p>
        </w:tc>
        <w:tc>
          <w:tcPr>
            <w:tcW w:w="721"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383" w:type="pct"/>
            <w:tcMar>
              <w:top w:w="15" w:type="dxa"/>
              <w:left w:w="15" w:type="dxa"/>
              <w:bottom w:w="0" w:type="dxa"/>
              <w:right w:w="15" w:type="dxa"/>
            </w:tcMar>
            <w:vAlign w:val="center"/>
          </w:tcPr>
          <w:p>
            <w:pPr>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具有独立承担民事责任的能力</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2</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具备健全的财务会计制度</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3</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具备良好商业信誉</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4</w:t>
            </w:r>
          </w:p>
        </w:tc>
        <w:tc>
          <w:tcPr>
            <w:tcW w:w="1383" w:type="pct"/>
            <w:tcMar>
              <w:top w:w="15" w:type="dxa"/>
              <w:left w:w="15" w:type="dxa"/>
              <w:bottom w:w="0" w:type="dxa"/>
              <w:right w:w="15" w:type="dxa"/>
            </w:tcMar>
            <w:vAlign w:val="center"/>
          </w:tcPr>
          <w:p>
            <w:pPr>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具有依法缴纳税收和社会保障资金的良好记录</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具备履行合同所必需的设备和专业技术能力</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6</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采购活动前3年内在经营活动中没有重大违法记录</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具备法律、行政法规规定的其他条件</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参加本项目的比选申请人、法定代表人或主要负责人在前三年内无行贿犯罪记录</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744"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487"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法定代表人授权书/法定代表人身份证明书</w:t>
            </w:r>
          </w:p>
        </w:tc>
        <w:tc>
          <w:tcPr>
            <w:tcW w:w="4459" w:type="dxa"/>
            <w:tcMar>
              <w:top w:w="15" w:type="dxa"/>
              <w:left w:w="15" w:type="dxa"/>
              <w:bottom w:w="0" w:type="dxa"/>
              <w:right w:w="15" w:type="dxa"/>
            </w:tcMar>
            <w:vAlign w:val="center"/>
          </w:tcPr>
          <w:p>
            <w:pPr>
              <w:spacing w:line="36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提供</w:t>
            </w:r>
            <w:r>
              <w:rPr>
                <w:rFonts w:hint="eastAsia" w:ascii="宋体" w:hAnsi="宋体" w:cs="宋体"/>
                <w:sz w:val="21"/>
                <w:szCs w:val="21"/>
                <w:lang w:val="en-US" w:eastAsia="zh-CN"/>
              </w:rPr>
              <w:t>加盖供应商公章的</w:t>
            </w:r>
            <w:r>
              <w:rPr>
                <w:rFonts w:hint="eastAsia" w:ascii="宋体" w:hAnsi="宋体" w:eastAsia="宋体" w:cs="宋体"/>
                <w:sz w:val="21"/>
                <w:szCs w:val="21"/>
                <w:lang w:val="en-US" w:eastAsia="zh-CN"/>
              </w:rPr>
              <w:t>原件及相应的身份证复印件</w:t>
            </w:r>
          </w:p>
        </w:tc>
        <w:tc>
          <w:tcPr>
            <w:tcW w:w="1296" w:type="dxa"/>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744" w:type="dxa"/>
            <w:tcMar>
              <w:top w:w="15" w:type="dxa"/>
              <w:left w:w="15" w:type="dxa"/>
              <w:bottom w:w="0" w:type="dxa"/>
              <w:right w:w="15" w:type="dxa"/>
            </w:tcMar>
            <w:vAlign w:val="center"/>
          </w:tcPr>
          <w:p>
            <w:pPr>
              <w:spacing w:line="360" w:lineRule="exact"/>
              <w:contextualSpacing/>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2487"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具有行政主管部门颁发的有效的《医疗机构执业许可证》</w:t>
            </w:r>
          </w:p>
        </w:tc>
        <w:tc>
          <w:tcPr>
            <w:tcW w:w="4459" w:type="dxa"/>
            <w:tcMar>
              <w:top w:w="15" w:type="dxa"/>
              <w:left w:w="15" w:type="dxa"/>
              <w:bottom w:w="0" w:type="dxa"/>
              <w:right w:w="15" w:type="dxa"/>
            </w:tcMar>
            <w:vAlign w:val="center"/>
          </w:tcPr>
          <w:p>
            <w:pPr>
              <w:spacing w:line="360" w:lineRule="exact"/>
              <w:ind w:firstLine="420" w:firstLineChars="200"/>
              <w:contextualSpacing/>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证书复印件并加盖比选申请人公章</w:t>
            </w:r>
          </w:p>
        </w:tc>
        <w:tc>
          <w:tcPr>
            <w:tcW w:w="1296" w:type="dxa"/>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744" w:type="dxa"/>
            <w:tcMar>
              <w:top w:w="15" w:type="dxa"/>
              <w:left w:w="15" w:type="dxa"/>
              <w:bottom w:w="0" w:type="dxa"/>
              <w:right w:w="15" w:type="dxa"/>
            </w:tcMar>
            <w:vAlign w:val="center"/>
          </w:tcPr>
          <w:p>
            <w:pPr>
              <w:spacing w:line="360" w:lineRule="exact"/>
              <w:contextualSpacing/>
              <w:jc w:val="center"/>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2487"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具有行政主管部门颁发的有效的《辐射安全许可证》</w:t>
            </w:r>
          </w:p>
        </w:tc>
        <w:tc>
          <w:tcPr>
            <w:tcW w:w="4459" w:type="dxa"/>
            <w:tcMar>
              <w:top w:w="15" w:type="dxa"/>
              <w:left w:w="15" w:type="dxa"/>
              <w:bottom w:w="0" w:type="dxa"/>
              <w:right w:w="15" w:type="dxa"/>
            </w:tcMar>
            <w:vAlign w:val="center"/>
          </w:tcPr>
          <w:p>
            <w:pPr>
              <w:spacing w:line="360" w:lineRule="exact"/>
              <w:ind w:firstLine="420" w:firstLineChars="20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证书复印件并加盖比选申请人公章</w:t>
            </w:r>
          </w:p>
        </w:tc>
        <w:tc>
          <w:tcPr>
            <w:tcW w:w="1296" w:type="dxa"/>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744"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12</w:t>
            </w:r>
          </w:p>
        </w:tc>
        <w:tc>
          <w:tcPr>
            <w:tcW w:w="2487"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结论</w:t>
            </w:r>
          </w:p>
        </w:tc>
        <w:tc>
          <w:tcPr>
            <w:tcW w:w="4459"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以上条件必须全部通过</w:t>
            </w:r>
          </w:p>
        </w:tc>
        <w:tc>
          <w:tcPr>
            <w:tcW w:w="1296" w:type="dxa"/>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bl>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应依据法律法规和比选文件的规定，比选申请文件是否按照规定要求提供资格性证明材料、是否属于禁止参加比选的比选申请人等进行审查，以确定比选申请人资格是否合格。澄清有关问题。对比选申请人比选申请文件中含义不明确、同类问题表述不一致或者有明显的文字或计算错误的内容，比选小组可以书面形式要求比选申请人作出必要的澄清、说明或者纠正。</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符合性检查。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文件的规定，从</w:t>
      </w:r>
      <w:r>
        <w:rPr>
          <w:rFonts w:hint="eastAsia" w:asciiTheme="minorEastAsia" w:hAnsiTheme="minorEastAsia" w:eastAsiaTheme="minorEastAsia" w:cstheme="minorEastAsia"/>
          <w:color w:val="auto"/>
          <w:sz w:val="24"/>
          <w:szCs w:val="24"/>
          <w:highlight w:val="none"/>
          <w:lang w:val="en-US" w:eastAsia="zh-CN"/>
        </w:rPr>
        <w:t>比选申请</w:t>
      </w:r>
      <w:r>
        <w:rPr>
          <w:rFonts w:hint="eastAsia" w:asciiTheme="minorEastAsia" w:hAnsiTheme="minorEastAsia" w:eastAsiaTheme="minorEastAsia" w:cstheme="minorEastAsia"/>
          <w:color w:val="auto"/>
          <w:sz w:val="24"/>
          <w:szCs w:val="24"/>
          <w:highlight w:val="none"/>
        </w:rPr>
        <w:t>文件的有效性、完整性和对</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文件的响应程度进行审查，以确定是否对</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文件的实质性要求作出响应。</w:t>
      </w:r>
    </w:p>
    <w:p>
      <w:pPr>
        <w:spacing w:line="360" w:lineRule="auto"/>
        <w:ind w:right="71" w:rightChars="34" w:firstLine="426" w:firstLineChars="202"/>
        <w:contextualSpacing/>
        <w:jc w:val="center"/>
        <w:rPr>
          <w:b/>
          <w:bCs/>
          <w:szCs w:val="21"/>
        </w:rPr>
      </w:pPr>
      <w:r>
        <w:rPr>
          <w:rFonts w:hint="eastAsia"/>
          <w:b/>
          <w:bCs/>
          <w:szCs w:val="21"/>
          <w:lang w:val="en-US" w:eastAsia="zh-CN"/>
        </w:rPr>
        <w:t>符合</w:t>
      </w:r>
      <w:r>
        <w:rPr>
          <w:rFonts w:hint="eastAsia"/>
          <w:b/>
          <w:bCs/>
          <w:szCs w:val="21"/>
        </w:rPr>
        <w:t>审查</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618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02" w:type="pct"/>
            <w:vAlign w:val="center"/>
          </w:tcPr>
          <w:p>
            <w:pPr>
              <w:spacing w:line="400" w:lineRule="exact"/>
              <w:contextualSpacing/>
              <w:jc w:val="center"/>
              <w:rPr>
                <w:szCs w:val="21"/>
              </w:rPr>
            </w:pPr>
            <w:r>
              <w:rPr>
                <w:rFonts w:hint="eastAsia"/>
                <w:szCs w:val="21"/>
              </w:rPr>
              <w:t>序号</w:t>
            </w:r>
          </w:p>
        </w:tc>
        <w:tc>
          <w:tcPr>
            <w:tcW w:w="3369" w:type="pct"/>
            <w:vAlign w:val="center"/>
          </w:tcPr>
          <w:p>
            <w:pPr>
              <w:spacing w:line="400" w:lineRule="exact"/>
              <w:contextualSpacing/>
              <w:jc w:val="center"/>
              <w:rPr>
                <w:szCs w:val="21"/>
              </w:rPr>
            </w:pPr>
            <w:r>
              <w:rPr>
                <w:rFonts w:hint="eastAsia"/>
                <w:szCs w:val="21"/>
              </w:rPr>
              <w:t>重大偏差情况</w:t>
            </w:r>
          </w:p>
        </w:tc>
        <w:tc>
          <w:tcPr>
            <w:tcW w:w="1228" w:type="pct"/>
            <w:vAlign w:val="center"/>
          </w:tcPr>
          <w:p>
            <w:pPr>
              <w:spacing w:line="400" w:lineRule="exact"/>
              <w:contextualSpacing/>
              <w:jc w:val="center"/>
              <w:rPr>
                <w:szCs w:val="21"/>
              </w:rPr>
            </w:pPr>
            <w:r>
              <w:rPr>
                <w:rFonts w:hint="eastAsia"/>
                <w:szCs w:val="21"/>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02" w:type="pct"/>
            <w:vAlign w:val="center"/>
          </w:tcPr>
          <w:p>
            <w:pPr>
              <w:spacing w:line="400" w:lineRule="exact"/>
              <w:contextualSpacing/>
              <w:jc w:val="center"/>
              <w:rPr>
                <w:szCs w:val="21"/>
              </w:rPr>
            </w:pPr>
            <w:r>
              <w:rPr>
                <w:szCs w:val="21"/>
              </w:rPr>
              <w:t>1</w:t>
            </w:r>
          </w:p>
        </w:tc>
        <w:tc>
          <w:tcPr>
            <w:tcW w:w="3369" w:type="pct"/>
            <w:vAlign w:val="center"/>
          </w:tcPr>
          <w:p>
            <w:pPr>
              <w:spacing w:line="400" w:lineRule="exact"/>
              <w:ind w:left="42" w:hanging="42" w:hangingChars="20"/>
              <w:contextualSpacing/>
              <w:jc w:val="center"/>
              <w:rPr>
                <w:szCs w:val="21"/>
              </w:rPr>
            </w:pPr>
            <w:r>
              <w:rPr>
                <w:rFonts w:hint="eastAsia"/>
                <w:szCs w:val="21"/>
              </w:rPr>
              <w:t>比选申请文件签字或盖章不符合比选文件要求的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02" w:type="pct"/>
            <w:vAlign w:val="center"/>
          </w:tcPr>
          <w:p>
            <w:pPr>
              <w:spacing w:line="400" w:lineRule="exact"/>
              <w:contextualSpacing/>
              <w:jc w:val="center"/>
              <w:rPr>
                <w:rFonts w:hint="eastAsia" w:eastAsia="宋体"/>
                <w:szCs w:val="21"/>
                <w:lang w:eastAsia="zh-CN"/>
              </w:rPr>
            </w:pPr>
            <w:r>
              <w:rPr>
                <w:rFonts w:hint="eastAsia"/>
                <w:szCs w:val="21"/>
                <w:lang w:val="en-US" w:eastAsia="zh-CN"/>
              </w:rPr>
              <w:t>2</w:t>
            </w:r>
          </w:p>
        </w:tc>
        <w:tc>
          <w:tcPr>
            <w:tcW w:w="3369" w:type="pct"/>
            <w:vAlign w:val="center"/>
          </w:tcPr>
          <w:p>
            <w:pPr>
              <w:spacing w:line="400" w:lineRule="exact"/>
              <w:ind w:left="42" w:hanging="42" w:hangingChars="20"/>
              <w:contextualSpacing/>
              <w:jc w:val="center"/>
              <w:rPr>
                <w:szCs w:val="21"/>
              </w:rPr>
            </w:pPr>
            <w:r>
              <w:rPr>
                <w:rFonts w:hint="eastAsia"/>
                <w:szCs w:val="21"/>
              </w:rPr>
              <w:t>比选申请文件附有比选人不能接受的条件的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02" w:type="pct"/>
            <w:vAlign w:val="center"/>
          </w:tcPr>
          <w:p>
            <w:pPr>
              <w:spacing w:line="400" w:lineRule="exact"/>
              <w:contextualSpacing/>
              <w:jc w:val="center"/>
              <w:rPr>
                <w:rFonts w:hint="eastAsia" w:eastAsia="宋体"/>
                <w:szCs w:val="21"/>
                <w:lang w:eastAsia="zh-CN"/>
              </w:rPr>
            </w:pPr>
            <w:r>
              <w:rPr>
                <w:rFonts w:hint="eastAsia"/>
                <w:szCs w:val="21"/>
                <w:lang w:val="en-US" w:eastAsia="zh-CN"/>
              </w:rPr>
              <w:t>3</w:t>
            </w:r>
          </w:p>
        </w:tc>
        <w:tc>
          <w:tcPr>
            <w:tcW w:w="3369" w:type="pct"/>
            <w:vAlign w:val="center"/>
          </w:tcPr>
          <w:p>
            <w:pPr>
              <w:spacing w:line="400" w:lineRule="exact"/>
              <w:ind w:left="42" w:hanging="42" w:hangingChars="20"/>
              <w:contextualSpacing/>
              <w:jc w:val="center"/>
              <w:rPr>
                <w:szCs w:val="21"/>
              </w:rPr>
            </w:pPr>
            <w:r>
              <w:rPr>
                <w:rFonts w:hint="eastAsia"/>
                <w:szCs w:val="21"/>
              </w:rPr>
              <w:t>比选申请人的参选报价不符合比选文件规定的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02" w:type="pct"/>
            <w:vAlign w:val="center"/>
          </w:tcPr>
          <w:p>
            <w:pPr>
              <w:spacing w:line="400" w:lineRule="exact"/>
              <w:contextualSpacing/>
              <w:jc w:val="center"/>
              <w:rPr>
                <w:rFonts w:hint="eastAsia" w:eastAsia="宋体"/>
                <w:szCs w:val="21"/>
                <w:lang w:eastAsia="zh-CN"/>
              </w:rPr>
            </w:pPr>
            <w:r>
              <w:rPr>
                <w:rFonts w:hint="eastAsia"/>
                <w:szCs w:val="21"/>
                <w:lang w:val="en-US" w:eastAsia="zh-CN"/>
              </w:rPr>
              <w:t>4</w:t>
            </w:r>
          </w:p>
        </w:tc>
        <w:tc>
          <w:tcPr>
            <w:tcW w:w="3369" w:type="pct"/>
            <w:vAlign w:val="center"/>
          </w:tcPr>
          <w:p>
            <w:pPr>
              <w:spacing w:line="400" w:lineRule="exact"/>
              <w:ind w:left="42" w:hanging="42" w:hangingChars="20"/>
              <w:contextualSpacing/>
              <w:jc w:val="center"/>
              <w:rPr>
                <w:szCs w:val="21"/>
              </w:rPr>
            </w:pPr>
            <w:r>
              <w:rPr>
                <w:rFonts w:hint="eastAsia" w:ascii="宋体" w:hAnsi="宋体" w:cs="Arial"/>
                <w:szCs w:val="21"/>
              </w:rPr>
              <w:t>比选申请文件未实质性响应比选文件要求的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71" w:type="pct"/>
            <w:gridSpan w:val="2"/>
            <w:vAlign w:val="center"/>
          </w:tcPr>
          <w:p>
            <w:pPr>
              <w:spacing w:line="400" w:lineRule="exact"/>
              <w:ind w:firstLine="120"/>
              <w:contextualSpacing/>
              <w:jc w:val="center"/>
              <w:rPr>
                <w:szCs w:val="21"/>
              </w:rPr>
            </w:pPr>
            <w:r>
              <w:rPr>
                <w:rFonts w:hint="eastAsia"/>
                <w:szCs w:val="21"/>
              </w:rPr>
              <w:t>结论（应填写“通过”或“不通过”）</w:t>
            </w:r>
          </w:p>
        </w:tc>
        <w:tc>
          <w:tcPr>
            <w:tcW w:w="1228" w:type="pct"/>
            <w:vAlign w:val="center"/>
          </w:tcPr>
          <w:p>
            <w:pPr>
              <w:keepNext/>
              <w:keepLines/>
              <w:spacing w:line="400" w:lineRule="exact"/>
              <w:contextualSpacing/>
              <w:jc w:val="center"/>
              <w:outlineLvl w:val="0"/>
              <w:rPr>
                <w:szCs w:val="21"/>
              </w:rPr>
            </w:pPr>
          </w:p>
        </w:tc>
      </w:tr>
    </w:tbl>
    <w:p>
      <w:pPr>
        <w:rPr>
          <w:rFonts w:hint="eastAsia" w:asciiTheme="minorEastAsia" w:hAnsiTheme="minorEastAsia" w:eastAsiaTheme="minorEastAsia" w:cstheme="minorEastAsia"/>
          <w:color w:val="auto"/>
          <w:sz w:val="24"/>
          <w:szCs w:val="24"/>
          <w:highlight w:val="none"/>
        </w:rPr>
      </w:pPr>
    </w:p>
    <w:p>
      <w:pPr>
        <w:shd w:val="clear"/>
        <w:spacing w:line="400" w:lineRule="exact"/>
        <w:ind w:firstLine="482" w:firstLineChars="200"/>
        <w:rPr>
          <w:rFonts w:hint="eastAsia" w:ascii="宋体" w:hAnsi="宋体" w:eastAsia="宋体" w:cs="宋体"/>
          <w:b/>
          <w:color w:val="auto"/>
          <w:sz w:val="24"/>
          <w:szCs w:val="24"/>
          <w:highlight w:val="none"/>
          <w:shd w:val="clear" w:color="auto" w:fill="auto"/>
        </w:rPr>
      </w:pPr>
      <w:bookmarkStart w:id="81" w:name="_Toc6425_WPSOffice_Level2"/>
      <w:bookmarkStart w:id="82" w:name="_Toc26610_WPSOffice_Level2"/>
      <w:r>
        <w:rPr>
          <w:rFonts w:hint="eastAsia" w:ascii="宋体" w:hAnsi="宋体" w:cs="宋体"/>
          <w:b/>
          <w:color w:val="auto"/>
          <w:sz w:val="24"/>
          <w:szCs w:val="24"/>
          <w:highlight w:val="none"/>
          <w:shd w:val="clear" w:color="auto" w:fill="auto"/>
          <w:lang w:val="en-US" w:eastAsia="zh-CN"/>
        </w:rPr>
        <w:t>3.3</w:t>
      </w:r>
      <w:r>
        <w:rPr>
          <w:rFonts w:hint="eastAsia" w:ascii="宋体" w:hAnsi="宋体" w:eastAsia="宋体" w:cs="宋体"/>
          <w:b/>
          <w:color w:val="auto"/>
          <w:sz w:val="24"/>
          <w:szCs w:val="24"/>
          <w:highlight w:val="none"/>
          <w:shd w:val="clear" w:color="auto" w:fill="auto"/>
        </w:rPr>
        <w:t>综合评分</w:t>
      </w:r>
      <w:bookmarkEnd w:id="81"/>
      <w:bookmarkEnd w:id="82"/>
    </w:p>
    <w:tbl>
      <w:tblPr>
        <w:tblStyle w:val="17"/>
        <w:tblpPr w:leftFromText="180" w:rightFromText="180" w:vertAnchor="text" w:horzAnchor="page" w:tblpX="1472" w:tblpY="28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200"/>
        <w:gridCol w:w="901"/>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序号</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评分因素及权重</w:t>
            </w:r>
          </w:p>
        </w:tc>
        <w:tc>
          <w:tcPr>
            <w:tcW w:w="491"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分值</w:t>
            </w:r>
          </w:p>
        </w:tc>
        <w:tc>
          <w:tcPr>
            <w:tcW w:w="3523"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响应报价30%</w:t>
            </w:r>
          </w:p>
        </w:tc>
        <w:tc>
          <w:tcPr>
            <w:tcW w:w="49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30分</w:t>
            </w:r>
          </w:p>
        </w:tc>
        <w:tc>
          <w:tcPr>
            <w:tcW w:w="3523" w:type="pct"/>
            <w:noWrap w:val="0"/>
            <w:vAlign w:val="center"/>
          </w:tcPr>
          <w:p>
            <w:pPr>
              <w:keepNext/>
              <w:keepLines/>
              <w:wordWrap w:val="0"/>
              <w:topLinePunct/>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文件要求且响应价格最低的</w:t>
            </w:r>
            <w:r>
              <w:rPr>
                <w:rFonts w:hint="eastAsia" w:ascii="宋体" w:hAnsi="宋体" w:eastAsia="宋体" w:cs="宋体"/>
                <w:sz w:val="21"/>
                <w:szCs w:val="21"/>
                <w:lang w:val="en-US" w:eastAsia="zh-CN"/>
              </w:rPr>
              <w:t>比选</w:t>
            </w:r>
            <w:r>
              <w:rPr>
                <w:rFonts w:hint="eastAsia" w:ascii="宋体" w:hAnsi="宋体" w:eastAsia="宋体" w:cs="宋体"/>
                <w:sz w:val="21"/>
                <w:szCs w:val="21"/>
              </w:rPr>
              <w:t>报价为评审基准价，其价格分为满分。其他</w:t>
            </w:r>
            <w:r>
              <w:rPr>
                <w:rFonts w:hint="eastAsia" w:ascii="宋体" w:hAnsi="宋体" w:cs="宋体"/>
                <w:sz w:val="21"/>
                <w:szCs w:val="21"/>
                <w:lang w:eastAsia="zh-CN"/>
              </w:rPr>
              <w:t>比选申请人</w:t>
            </w:r>
            <w:r>
              <w:rPr>
                <w:rFonts w:hint="eastAsia" w:ascii="宋体" w:hAnsi="宋体" w:eastAsia="宋体" w:cs="宋体"/>
                <w:sz w:val="21"/>
                <w:szCs w:val="21"/>
              </w:rPr>
              <w:t>的价格分统一按照下列公式计算：报价得分=(评审基准价／</w:t>
            </w:r>
            <w:r>
              <w:rPr>
                <w:rFonts w:hint="eastAsia" w:ascii="宋体" w:hAnsi="宋体" w:eastAsia="宋体" w:cs="宋体"/>
                <w:sz w:val="21"/>
                <w:szCs w:val="21"/>
                <w:lang w:val="en-US" w:eastAsia="zh-CN"/>
              </w:rPr>
              <w:t>比选</w:t>
            </w:r>
            <w:r>
              <w:rPr>
                <w:rFonts w:hint="eastAsia" w:ascii="宋体" w:hAnsi="宋体" w:eastAsia="宋体" w:cs="宋体"/>
                <w:sz w:val="21"/>
                <w:szCs w:val="21"/>
              </w:rPr>
              <w:t>报价)*</w:t>
            </w:r>
            <w:r>
              <w:rPr>
                <w:rFonts w:hint="eastAsia" w:ascii="宋体" w:hAnsi="宋体" w:eastAsia="宋体" w:cs="宋体"/>
                <w:sz w:val="21"/>
                <w:szCs w:val="21"/>
                <w:lang w:val="en-US" w:eastAsia="zh-CN"/>
              </w:rPr>
              <w:t>30</w:t>
            </w:r>
            <w:r>
              <w:rPr>
                <w:rFonts w:hint="eastAsia" w:ascii="宋体" w:hAnsi="宋体" w:eastAsia="宋体" w:cs="宋体"/>
                <w:sz w:val="21"/>
                <w:szCs w:val="21"/>
              </w:rPr>
              <w:t>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履约能力</w:t>
            </w:r>
            <w:r>
              <w:rPr>
                <w:rFonts w:hint="eastAsia" w:ascii="宋体" w:hAnsi="宋体" w:cs="宋体"/>
                <w:sz w:val="21"/>
                <w:szCs w:val="21"/>
                <w:lang w:val="en-US" w:eastAsia="zh-CN"/>
              </w:rPr>
              <w:t>2</w:t>
            </w:r>
            <w:r>
              <w:rPr>
                <w:rFonts w:hint="eastAsia" w:ascii="宋体" w:hAnsi="宋体" w:eastAsia="宋体" w:cs="宋体"/>
                <w:sz w:val="21"/>
                <w:szCs w:val="21"/>
              </w:rPr>
              <w:t>%</w:t>
            </w:r>
          </w:p>
        </w:tc>
        <w:tc>
          <w:tcPr>
            <w:tcW w:w="491" w:type="pct"/>
            <w:noWrap w:val="0"/>
            <w:vAlign w:val="center"/>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分</w:t>
            </w:r>
          </w:p>
        </w:tc>
        <w:tc>
          <w:tcPr>
            <w:tcW w:w="3523" w:type="pct"/>
            <w:noWrap w:val="0"/>
            <w:vAlign w:val="center"/>
          </w:tcPr>
          <w:p>
            <w:pPr>
              <w:keepNext/>
              <w:keepLines/>
              <w:numPr>
                <w:ilvl w:val="0"/>
                <w:numId w:val="0"/>
              </w:numPr>
              <w:wordWrap w:val="0"/>
              <w:topLinePunct/>
              <w:spacing w:line="240" w:lineRule="auto"/>
              <w:ind w:firstLine="420" w:firstLineChars="200"/>
              <w:jc w:val="left"/>
              <w:rPr>
                <w:rFonts w:hint="eastAsia" w:ascii="宋体" w:hAnsi="宋体" w:eastAsia="宋体" w:cs="宋体"/>
                <w:sz w:val="21"/>
                <w:szCs w:val="21"/>
              </w:rPr>
            </w:pPr>
            <w:r>
              <w:rPr>
                <w:rFonts w:hint="eastAsia" w:ascii="宋体" w:hAnsi="宋体" w:cs="宋体"/>
                <w:sz w:val="21"/>
                <w:szCs w:val="21"/>
                <w:lang w:eastAsia="zh-CN"/>
              </w:rPr>
              <w:t>比选申请人</w:t>
            </w:r>
            <w:r>
              <w:rPr>
                <w:rFonts w:hint="eastAsia" w:ascii="宋体" w:hAnsi="宋体" w:eastAsia="宋体" w:cs="宋体"/>
                <w:sz w:val="21"/>
                <w:szCs w:val="21"/>
              </w:rPr>
              <w:t>自201</w:t>
            </w:r>
            <w:r>
              <w:rPr>
                <w:rFonts w:hint="eastAsia" w:ascii="宋体" w:hAnsi="宋体" w:eastAsia="宋体" w:cs="宋体"/>
                <w:sz w:val="21"/>
                <w:szCs w:val="21"/>
                <w:lang w:val="en-US" w:eastAsia="zh-CN"/>
              </w:rPr>
              <w:t>8</w:t>
            </w:r>
            <w:r>
              <w:rPr>
                <w:rFonts w:hint="eastAsia" w:ascii="宋体" w:hAnsi="宋体" w:eastAsia="宋体" w:cs="宋体"/>
                <w:sz w:val="21"/>
                <w:szCs w:val="21"/>
              </w:rPr>
              <w:t>年1月1日（含）以来每有1个类似项目业绩的得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cs="宋体"/>
                <w:sz w:val="21"/>
                <w:szCs w:val="21"/>
                <w:lang w:val="en-US" w:eastAsia="zh-CN"/>
              </w:rPr>
              <w:t>2</w:t>
            </w:r>
            <w:r>
              <w:rPr>
                <w:rFonts w:hint="eastAsia" w:ascii="宋体" w:hAnsi="宋体" w:eastAsia="宋体" w:cs="宋体"/>
                <w:sz w:val="21"/>
                <w:szCs w:val="21"/>
              </w:rPr>
              <w:t>分。</w:t>
            </w:r>
          </w:p>
          <w:p>
            <w:pPr>
              <w:keepNext/>
              <w:keepLines/>
              <w:numPr>
                <w:ilvl w:val="0"/>
                <w:numId w:val="0"/>
              </w:numPr>
              <w:wordWrap w:val="0"/>
              <w:topLinePunct/>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提供中标（成交）通知书复印件或合同复印件并加盖鲜章。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240" w:lineRule="auto"/>
              <w:ind w:firstLine="28"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w:t>
            </w:r>
          </w:p>
        </w:tc>
        <w:tc>
          <w:tcPr>
            <w:tcW w:w="654"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技术服务</w:t>
            </w:r>
            <w:r>
              <w:rPr>
                <w:rFonts w:hint="eastAsia" w:ascii="宋体" w:hAnsi="宋体" w:eastAsia="宋体" w:cs="宋体"/>
                <w:color w:val="auto"/>
                <w:sz w:val="21"/>
                <w:szCs w:val="21"/>
                <w:highlight w:val="none"/>
              </w:rPr>
              <w:t>要求</w:t>
            </w:r>
          </w:p>
          <w:p>
            <w:pPr>
              <w:spacing w:line="240" w:lineRule="auto"/>
              <w:jc w:val="center"/>
              <w:rPr>
                <w:rFonts w:hint="eastAsia" w:ascii="宋体" w:hAnsi="宋体" w:eastAsia="宋体" w:cs="宋体"/>
                <w:sz w:val="21"/>
                <w:szCs w:val="21"/>
                <w:lang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491"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35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完全符合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文件第五章</w:t>
            </w:r>
            <w:r>
              <w:rPr>
                <w:rFonts w:hint="eastAsia" w:ascii="宋体" w:hAnsi="宋体" w:eastAsia="宋体" w:cs="宋体"/>
                <w:color w:val="auto"/>
                <w:sz w:val="21"/>
                <w:szCs w:val="21"/>
                <w:highlight w:val="none"/>
                <w:lang w:val="en-US" w:eastAsia="zh-CN"/>
              </w:rPr>
              <w:t>技术服务</w:t>
            </w:r>
            <w:r>
              <w:rPr>
                <w:rFonts w:hint="eastAsia" w:ascii="宋体" w:hAnsi="宋体" w:eastAsia="宋体" w:cs="宋体"/>
                <w:color w:val="auto"/>
                <w:sz w:val="21"/>
                <w:szCs w:val="21"/>
                <w:highlight w:val="none"/>
              </w:rPr>
              <w:t>要求没有负偏离得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分；低于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文件要求的（负偏离），一项</w:t>
            </w:r>
            <w:r>
              <w:rPr>
                <w:rFonts w:hint="eastAsia" w:ascii="宋体" w:hAnsi="宋体" w:eastAsia="宋体" w:cs="宋体"/>
                <w:color w:val="auto"/>
                <w:sz w:val="21"/>
                <w:szCs w:val="21"/>
                <w:highlight w:val="none"/>
                <w:lang w:eastAsia="zh-CN"/>
              </w:rPr>
              <w:t>（以编号“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”为1项）</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实施方案</w:t>
            </w:r>
            <w:r>
              <w:rPr>
                <w:rFonts w:hint="eastAsia" w:ascii="宋体" w:hAnsi="宋体" w:cs="宋体"/>
                <w:sz w:val="21"/>
                <w:szCs w:val="21"/>
                <w:lang w:val="en-US" w:eastAsia="zh-CN"/>
              </w:rPr>
              <w:t>36</w:t>
            </w:r>
            <w:r>
              <w:rPr>
                <w:rFonts w:hint="eastAsia" w:ascii="宋体" w:hAnsi="宋体" w:eastAsia="宋体" w:cs="宋体"/>
                <w:sz w:val="21"/>
                <w:szCs w:val="21"/>
              </w:rPr>
              <w:t>%</w:t>
            </w:r>
          </w:p>
        </w:tc>
        <w:tc>
          <w:tcPr>
            <w:tcW w:w="491"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cs="宋体"/>
                <w:sz w:val="21"/>
                <w:szCs w:val="21"/>
                <w:lang w:val="en-US" w:eastAsia="zh-CN"/>
              </w:rPr>
              <w:t>36</w:t>
            </w:r>
            <w:r>
              <w:rPr>
                <w:rFonts w:hint="eastAsia" w:ascii="宋体" w:hAnsi="宋体" w:eastAsia="宋体" w:cs="宋体"/>
                <w:sz w:val="21"/>
                <w:szCs w:val="21"/>
              </w:rPr>
              <w:t>分</w:t>
            </w:r>
          </w:p>
        </w:tc>
        <w:tc>
          <w:tcPr>
            <w:tcW w:w="3523" w:type="pct"/>
            <w:noWrap w:val="0"/>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比选申请人</w:t>
            </w:r>
            <w:r>
              <w:rPr>
                <w:rFonts w:hint="eastAsia" w:ascii="宋体" w:hAnsi="宋体" w:eastAsia="宋体" w:cs="宋体"/>
                <w:color w:val="auto"/>
                <w:sz w:val="21"/>
                <w:szCs w:val="21"/>
                <w:highlight w:val="none"/>
              </w:rPr>
              <w:t>提供的对项目的</w:t>
            </w:r>
            <w:r>
              <w:rPr>
                <w:rFonts w:hint="eastAsia" w:ascii="宋体" w:hAnsi="宋体" w:eastAsia="宋体" w:cs="宋体"/>
                <w:bCs/>
                <w:sz w:val="21"/>
                <w:szCs w:val="21"/>
                <w:lang w:eastAsia="zh-CN"/>
              </w:rPr>
              <w:t>实施</w:t>
            </w:r>
            <w:r>
              <w:rPr>
                <w:rFonts w:hint="eastAsia" w:ascii="宋体" w:hAnsi="宋体" w:eastAsia="宋体" w:cs="宋体"/>
                <w:bCs/>
                <w:sz w:val="21"/>
                <w:szCs w:val="21"/>
              </w:rPr>
              <w:t>方案</w:t>
            </w:r>
            <w:r>
              <w:rPr>
                <w:rFonts w:hint="eastAsia" w:ascii="宋体" w:hAnsi="宋体" w:eastAsia="宋体" w:cs="宋体"/>
                <w:color w:val="auto"/>
                <w:sz w:val="21"/>
                <w:szCs w:val="21"/>
                <w:highlight w:val="none"/>
              </w:rPr>
              <w:t>内容进行评审，内容至少包含：</w:t>
            </w:r>
            <w:r>
              <w:rPr>
                <w:rFonts w:hint="eastAsia" w:ascii="宋体" w:hAnsi="宋体" w:eastAsia="宋体" w:cs="宋体"/>
                <w:b/>
                <w:bCs/>
                <w:color w:val="auto"/>
                <w:sz w:val="21"/>
                <w:szCs w:val="21"/>
                <w:highlight w:val="none"/>
                <w:lang w:eastAsia="zh-CN"/>
              </w:rPr>
              <w:t>①体检前的服务内容；②体检中的服务内容；③体检后的服务内容；④体检场地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进行综合评审，内容齐全且满足本项目实施进度及管理需求的得</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rPr>
              <w:t>分，每有一项内容缺失扣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分，每有一项内容描述不合理或不完善的扣</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rPr>
              <w:t>分，扣完为止。</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文件的规范性</w:t>
            </w: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p>
        </w:tc>
        <w:tc>
          <w:tcPr>
            <w:tcW w:w="49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tc>
        <w:tc>
          <w:tcPr>
            <w:tcW w:w="3523" w:type="pct"/>
            <w:noWrap w:val="0"/>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文件制作规范，没有偏差情形的得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分；有一项细微偏差扣0.5分，直至该项分值扣完为止。</w:t>
            </w:r>
          </w:p>
        </w:tc>
      </w:tr>
    </w:tbl>
    <w:p>
      <w:pPr>
        <w:shd w:val="clear"/>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注：评分的取值按四舍五入法，保留小数点后两位。</w:t>
      </w:r>
    </w:p>
    <w:p>
      <w:pPr>
        <w:shd w:val="clear"/>
        <w:tabs>
          <w:tab w:val="left" w:pos="851"/>
        </w:tabs>
        <w:spacing w:line="400" w:lineRule="exact"/>
        <w:ind w:firstLine="482" w:firstLineChars="200"/>
        <w:rPr>
          <w:rFonts w:hint="eastAsia" w:ascii="宋体" w:hAnsi="宋体" w:eastAsia="宋体" w:cs="宋体"/>
          <w:b/>
          <w:color w:val="auto"/>
          <w:sz w:val="24"/>
          <w:szCs w:val="24"/>
          <w:highlight w:val="none"/>
          <w:shd w:val="clear" w:color="auto" w:fill="auto"/>
        </w:rPr>
      </w:pP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4.比选小组纪律及注意事项</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4.1比选小组内部讨论的情况和意见必须保密，任何人不得以任何形式透露给</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或与</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有关的单位或个人。</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4.2在比选过程中，</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不得以任何形式对比选小组成员进行旨在影响</w:t>
      </w:r>
      <w:r>
        <w:rPr>
          <w:rFonts w:hint="eastAsia" w:ascii="宋体" w:hAnsi="宋体" w:eastAsia="宋体" w:cs="宋体"/>
          <w:color w:val="auto"/>
          <w:sz w:val="24"/>
          <w:szCs w:val="24"/>
          <w:highlight w:val="none"/>
          <w:shd w:val="clear" w:color="auto" w:fill="auto"/>
          <w:lang w:eastAsia="zh-CN"/>
        </w:rPr>
        <w:t>比选</w:t>
      </w:r>
      <w:r>
        <w:rPr>
          <w:rFonts w:hint="eastAsia" w:ascii="宋体" w:hAnsi="宋体" w:eastAsia="宋体" w:cs="宋体"/>
          <w:color w:val="auto"/>
          <w:sz w:val="24"/>
          <w:szCs w:val="24"/>
          <w:highlight w:val="none"/>
          <w:shd w:val="clear" w:color="auto" w:fill="auto"/>
        </w:rPr>
        <w:t>结果的私下接触，否则将取消其参与比选的资格。</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4.3对各</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的商业秘密，比选小组成员应予以保密，不得泄露给其他</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4.4 比选小组独立评判，推荐成交候选人，并写出书面报告。</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4.5 比选小组可根据需要对</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进行实地考察。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w:t>
      </w:r>
      <w:r>
        <w:rPr>
          <w:rFonts w:hint="eastAsia" w:ascii="宋体" w:hAnsi="宋体" w:eastAsia="宋体" w:cs="宋体"/>
          <w:b/>
          <w:color w:val="auto"/>
          <w:sz w:val="24"/>
          <w:szCs w:val="24"/>
          <w:highlight w:val="none"/>
          <w:shd w:val="clear" w:color="auto" w:fill="auto"/>
        </w:rPr>
        <w:t>比选小组在</w:t>
      </w:r>
      <w:r>
        <w:rPr>
          <w:rFonts w:hint="eastAsia" w:ascii="宋体" w:hAnsi="宋体" w:eastAsia="宋体" w:cs="宋体"/>
          <w:b/>
          <w:color w:val="auto"/>
          <w:sz w:val="24"/>
          <w:szCs w:val="24"/>
          <w:highlight w:val="none"/>
          <w:shd w:val="clear" w:color="auto" w:fill="auto"/>
          <w:lang w:eastAsia="zh-CN"/>
        </w:rPr>
        <w:t>比选活动</w:t>
      </w:r>
      <w:r>
        <w:rPr>
          <w:rFonts w:hint="eastAsia" w:ascii="宋体" w:hAnsi="宋体" w:eastAsia="宋体" w:cs="宋体"/>
          <w:b/>
          <w:color w:val="auto"/>
          <w:sz w:val="24"/>
          <w:szCs w:val="24"/>
          <w:highlight w:val="none"/>
          <w:shd w:val="clear" w:color="auto" w:fill="auto"/>
        </w:rPr>
        <w:t>中承担以下义务：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5.1</w:t>
      </w:r>
      <w:r>
        <w:rPr>
          <w:rFonts w:hint="eastAsia" w:ascii="宋体" w:hAnsi="宋体" w:eastAsia="宋体" w:cs="宋体"/>
          <w:color w:val="auto"/>
          <w:sz w:val="24"/>
          <w:szCs w:val="24"/>
          <w:highlight w:val="none"/>
          <w:shd w:val="clear" w:color="auto" w:fill="auto"/>
        </w:rPr>
        <w:t>遵守评审工作纪律；</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5.2</w:t>
      </w:r>
      <w:r>
        <w:rPr>
          <w:rFonts w:hint="eastAsia" w:ascii="宋体" w:hAnsi="宋体" w:eastAsia="宋体" w:cs="宋体"/>
          <w:color w:val="auto"/>
          <w:sz w:val="24"/>
          <w:szCs w:val="24"/>
          <w:highlight w:val="none"/>
          <w:shd w:val="clear" w:color="auto" w:fill="auto"/>
        </w:rPr>
        <w:t>按照客观、公正、审慎的原则，根据比选文件规定的评审程序、评审方法和评审标准进行独立评审；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5.3</w:t>
      </w:r>
      <w:r>
        <w:rPr>
          <w:rFonts w:hint="eastAsia" w:ascii="宋体" w:hAnsi="宋体" w:eastAsia="宋体" w:cs="宋体"/>
          <w:color w:val="auto"/>
          <w:sz w:val="24"/>
          <w:szCs w:val="24"/>
          <w:highlight w:val="none"/>
          <w:shd w:val="clear" w:color="auto" w:fill="auto"/>
        </w:rPr>
        <w:t>不得泄露评审文件、评审情况和在评审过程中获悉的商业秘密；</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5.4</w:t>
      </w:r>
      <w:r>
        <w:rPr>
          <w:rFonts w:hint="eastAsia" w:ascii="宋体" w:hAnsi="宋体" w:eastAsia="宋体" w:cs="宋体"/>
          <w:color w:val="auto"/>
          <w:sz w:val="24"/>
          <w:szCs w:val="24"/>
          <w:highlight w:val="none"/>
          <w:shd w:val="clear" w:color="auto" w:fill="auto"/>
        </w:rPr>
        <w:t>及时向</w:t>
      </w:r>
      <w:r>
        <w:rPr>
          <w:rFonts w:hint="eastAsia" w:ascii="宋体" w:hAnsi="宋体" w:eastAsia="宋体" w:cs="宋体"/>
          <w:color w:val="auto"/>
          <w:sz w:val="24"/>
          <w:szCs w:val="24"/>
          <w:highlight w:val="none"/>
          <w:shd w:val="clear" w:color="auto" w:fill="auto"/>
          <w:lang w:eastAsia="zh-CN"/>
        </w:rPr>
        <w:t>监管部门</w:t>
      </w:r>
      <w:r>
        <w:rPr>
          <w:rFonts w:hint="eastAsia" w:ascii="宋体" w:hAnsi="宋体" w:eastAsia="宋体" w:cs="宋体"/>
          <w:color w:val="auto"/>
          <w:sz w:val="24"/>
          <w:szCs w:val="24"/>
          <w:highlight w:val="none"/>
          <w:shd w:val="clear" w:color="auto" w:fill="auto"/>
        </w:rPr>
        <w:t>报告评审过程中发现的</w:t>
      </w: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向评审专家做倾向性、误导性的解释或者说明，以及</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行贿、提供虚假材料或者串通等违法行为；</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5.5</w:t>
      </w:r>
      <w:r>
        <w:rPr>
          <w:rFonts w:hint="eastAsia" w:ascii="宋体" w:hAnsi="宋体" w:eastAsia="宋体" w:cs="宋体"/>
          <w:color w:val="auto"/>
          <w:sz w:val="24"/>
          <w:szCs w:val="24"/>
          <w:highlight w:val="none"/>
          <w:shd w:val="clear" w:color="auto" w:fill="auto"/>
        </w:rPr>
        <w:t>发现比选文件内容违反国家有关强制性规定或者比选文件存在歧义、重大缺陷导致评审工作无法进行时，停止评审并向</w:t>
      </w: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书面说明情况；</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5.6</w:t>
      </w:r>
      <w:r>
        <w:rPr>
          <w:rFonts w:hint="eastAsia" w:ascii="宋体" w:hAnsi="宋体" w:eastAsia="宋体" w:cs="宋体"/>
          <w:color w:val="auto"/>
          <w:sz w:val="24"/>
          <w:szCs w:val="24"/>
          <w:highlight w:val="none"/>
          <w:shd w:val="clear" w:color="auto" w:fill="auto"/>
        </w:rPr>
        <w:t>及时向监察部门举报在评审过程中受到非法干预的情况；</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5.7</w:t>
      </w:r>
      <w:r>
        <w:rPr>
          <w:rFonts w:hint="eastAsia" w:ascii="宋体" w:hAnsi="宋体" w:eastAsia="宋体" w:cs="宋体"/>
          <w:color w:val="auto"/>
          <w:sz w:val="24"/>
          <w:szCs w:val="24"/>
          <w:highlight w:val="none"/>
          <w:shd w:val="clear" w:color="auto" w:fill="auto"/>
        </w:rPr>
        <w:t>配合答复处理</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的询问、质疑和投诉等事项；</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5.8</w:t>
      </w:r>
      <w:r>
        <w:rPr>
          <w:rFonts w:hint="eastAsia" w:ascii="宋体" w:hAnsi="宋体" w:eastAsia="宋体" w:cs="宋体"/>
          <w:color w:val="auto"/>
          <w:sz w:val="24"/>
          <w:szCs w:val="24"/>
          <w:highlight w:val="none"/>
          <w:shd w:val="clear" w:color="auto" w:fill="auto"/>
        </w:rPr>
        <w:t>法律、法规和规章规定的其他义务。</w:t>
      </w:r>
    </w:p>
    <w:p>
      <w:pPr>
        <w:shd w:val="clear"/>
        <w:tabs>
          <w:tab w:val="left" w:pos="7665"/>
        </w:tabs>
        <w:spacing w:line="400" w:lineRule="exact"/>
        <w:rPr>
          <w:rFonts w:hint="eastAsia" w:ascii="宋体" w:hAnsi="宋体" w:eastAsia="宋体" w:cs="宋体"/>
          <w:color w:val="auto"/>
          <w:sz w:val="24"/>
          <w:szCs w:val="24"/>
          <w:highlight w:val="none"/>
          <w:shd w:val="clear" w:color="auto" w:fill="auto"/>
        </w:rPr>
      </w:pPr>
    </w:p>
    <w:p>
      <w:pPr>
        <w:shd w:val="clear"/>
        <w:tabs>
          <w:tab w:val="left" w:pos="7665"/>
        </w:tabs>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br w:type="page"/>
      </w:r>
    </w:p>
    <w:p>
      <w:pPr>
        <w:pStyle w:val="3"/>
        <w:jc w:val="center"/>
        <w:rPr>
          <w:rFonts w:hint="eastAsia" w:eastAsia="宋体"/>
          <w:color w:val="auto"/>
          <w:highlight w:val="none"/>
          <w:lang w:eastAsia="zh-CN"/>
        </w:rPr>
      </w:pPr>
      <w:bookmarkStart w:id="83" w:name="_Toc517640381"/>
      <w:bookmarkStart w:id="84" w:name="_Toc8534"/>
      <w:r>
        <w:rPr>
          <w:rFonts w:hint="eastAsia"/>
          <w:color w:val="auto"/>
          <w:highlight w:val="none"/>
        </w:rPr>
        <w:t>第</w:t>
      </w:r>
      <w:r>
        <w:rPr>
          <w:rFonts w:hint="eastAsia"/>
          <w:color w:val="auto"/>
          <w:highlight w:val="none"/>
          <w:lang w:val="en-US" w:eastAsia="zh-CN"/>
        </w:rPr>
        <w:t>六</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合同条款及格式</w:t>
      </w:r>
      <w:bookmarkEnd w:id="83"/>
      <w:r>
        <w:rPr>
          <w:rFonts w:hint="eastAsia"/>
          <w:color w:val="auto"/>
          <w:highlight w:val="none"/>
          <w:lang w:eastAsia="zh-CN"/>
        </w:rPr>
        <w:t>（仅供参考）</w:t>
      </w:r>
      <w:bookmarkEnd w:id="8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合同编号：XXXX。</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签订地点：XXXX。</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签订时间：XXXX年XX月XX日。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采购人（甲方）：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供应商（乙方）：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》、与项目行业有关的法律法规，以及XXXX项目（项目编号：XXXX）的《</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》，乙方的《</w:t>
      </w:r>
      <w:r>
        <w:rPr>
          <w:rFonts w:hint="eastAsia" w:ascii="宋体" w:hAnsi="宋体" w:cs="宋体"/>
          <w:color w:val="auto"/>
          <w:sz w:val="24"/>
          <w:highlight w:val="none"/>
          <w:lang w:eastAsia="zh-CN"/>
        </w:rPr>
        <w:t>比选申请文件</w:t>
      </w:r>
      <w:r>
        <w:rPr>
          <w:rFonts w:hint="eastAsia" w:ascii="宋体" w:hAnsi="宋体" w:cs="宋体"/>
          <w:color w:val="auto"/>
          <w:sz w:val="24"/>
          <w:highlight w:val="none"/>
        </w:rPr>
        <w:t>》及《</w:t>
      </w:r>
      <w:r>
        <w:rPr>
          <w:rFonts w:hint="eastAsia" w:ascii="宋体" w:hAnsi="宋体" w:cs="宋体"/>
          <w:color w:val="auto"/>
          <w:sz w:val="24"/>
          <w:highlight w:val="none"/>
          <w:lang w:eastAsia="zh-CN"/>
        </w:rPr>
        <w:t>中选通知书</w:t>
      </w:r>
      <w:r>
        <w:rPr>
          <w:rFonts w:hint="eastAsia" w:ascii="宋体" w:hAnsi="宋体" w:cs="宋体"/>
          <w:color w:val="auto"/>
          <w:sz w:val="24"/>
          <w:highlight w:val="none"/>
        </w:rPr>
        <w:t>》，甲、乙双方同意签订本合同。详细技术说明及其他有关合同项目的特定信息由合同附件予以说明，合同附件及本项目的《</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比选申请文件</w:t>
      </w:r>
      <w:r>
        <w:rPr>
          <w:rFonts w:hint="eastAsia" w:ascii="宋体" w:hAnsi="宋体" w:cs="宋体"/>
          <w:color w:val="auto"/>
          <w:sz w:val="24"/>
          <w:highlight w:val="none"/>
        </w:rPr>
        <w:t>》、《</w:t>
      </w:r>
      <w:r>
        <w:rPr>
          <w:rFonts w:hint="eastAsia" w:ascii="宋体" w:hAnsi="宋体" w:cs="宋体"/>
          <w:color w:val="auto"/>
          <w:sz w:val="24"/>
          <w:highlight w:val="none"/>
          <w:lang w:eastAsia="zh-CN"/>
        </w:rPr>
        <w:t>中选通知书</w:t>
      </w:r>
      <w:r>
        <w:rPr>
          <w:rFonts w:hint="eastAsia" w:ascii="宋体" w:hAnsi="宋体" w:cs="宋体"/>
          <w:color w:val="auto"/>
          <w:sz w:val="24"/>
          <w:highlight w:val="none"/>
        </w:rPr>
        <w:t xml:space="preserve">》等均为本合同的组成部分。 </w:t>
      </w:r>
    </w:p>
    <w:p>
      <w:pPr>
        <w:numPr>
          <w:ilvl w:val="0"/>
          <w:numId w:val="3"/>
        </w:numPr>
        <w:spacing w:line="360" w:lineRule="auto"/>
        <w:rPr>
          <w:rFonts w:ascii="宋体" w:hAnsi="宋体" w:cs="宋体"/>
          <w:b/>
          <w:color w:val="auto"/>
          <w:sz w:val="24"/>
          <w:highlight w:val="none"/>
        </w:rPr>
      </w:pPr>
      <w:bookmarkStart w:id="85" w:name="_Toc24556_WPSOffice_Level2"/>
      <w:bookmarkStart w:id="86" w:name="_Toc12353_WPSOffice_Level2"/>
      <w:r>
        <w:rPr>
          <w:rFonts w:hint="eastAsia" w:ascii="宋体" w:hAnsi="宋体" w:cs="宋体"/>
          <w:b/>
          <w:color w:val="auto"/>
          <w:sz w:val="24"/>
          <w:highlight w:val="none"/>
        </w:rPr>
        <w:t>项目基本情况</w:t>
      </w:r>
      <w:bookmarkEnd w:id="85"/>
      <w:bookmarkEnd w:id="86"/>
    </w:p>
    <w:p>
      <w:pPr>
        <w:numPr>
          <w:ilvl w:val="0"/>
          <w:numId w:val="3"/>
        </w:numPr>
        <w:spacing w:line="360" w:lineRule="auto"/>
        <w:rPr>
          <w:rFonts w:ascii="宋体" w:hAnsi="宋体" w:cs="宋体"/>
          <w:color w:val="auto"/>
          <w:sz w:val="24"/>
          <w:highlight w:val="none"/>
        </w:rPr>
      </w:pPr>
      <w:bookmarkStart w:id="87" w:name="_Toc13964_WPSOffice_Level2"/>
      <w:bookmarkStart w:id="88" w:name="_Toc23965_WPSOffice_Level2"/>
      <w:r>
        <w:rPr>
          <w:rFonts w:hint="eastAsia" w:ascii="宋体" w:hAnsi="宋体" w:cs="宋体"/>
          <w:b/>
          <w:color w:val="auto"/>
          <w:sz w:val="24"/>
          <w:highlight w:val="none"/>
        </w:rPr>
        <w:t>合同期限</w:t>
      </w:r>
      <w:bookmarkEnd w:id="87"/>
      <w:bookmarkEnd w:id="88"/>
    </w:p>
    <w:p>
      <w:pPr>
        <w:numPr>
          <w:ilvl w:val="0"/>
          <w:numId w:val="3"/>
        </w:numPr>
        <w:spacing w:line="360" w:lineRule="auto"/>
        <w:rPr>
          <w:rFonts w:ascii="宋体" w:hAnsi="宋体" w:cs="宋体"/>
          <w:b/>
          <w:color w:val="auto"/>
          <w:sz w:val="24"/>
          <w:highlight w:val="none"/>
        </w:rPr>
      </w:pPr>
      <w:bookmarkStart w:id="89" w:name="_Toc23597_WPSOffice_Level2"/>
      <w:bookmarkStart w:id="90" w:name="_Toc11144_WPSOffice_Level2"/>
      <w:bookmarkStart w:id="91" w:name="_Toc211854449"/>
      <w:bookmarkStart w:id="92" w:name="_Toc239568418"/>
      <w:bookmarkStart w:id="93" w:name="_Toc283019214"/>
      <w:bookmarkStart w:id="94" w:name="_Toc239233914"/>
      <w:bookmarkStart w:id="95" w:name="_Toc247334841"/>
      <w:bookmarkStart w:id="96" w:name="_Toc241833903"/>
      <w:bookmarkStart w:id="97" w:name="_Toc225670751"/>
      <w:bookmarkStart w:id="98" w:name="_Toc286993786"/>
      <w:bookmarkStart w:id="99" w:name="_Toc225654644"/>
      <w:bookmarkStart w:id="100" w:name="_Toc237145406"/>
      <w:bookmarkStart w:id="101" w:name="_Toc232492928"/>
      <w:bookmarkStart w:id="102" w:name="_Toc211911348"/>
      <w:bookmarkStart w:id="103" w:name="_Toc282696226"/>
      <w:bookmarkStart w:id="104" w:name="_Toc225244852"/>
      <w:bookmarkStart w:id="105" w:name="_Toc251768862"/>
      <w:bookmarkStart w:id="106" w:name="_Toc185395249"/>
      <w:bookmarkStart w:id="107" w:name="_Toc238984975"/>
      <w:bookmarkStart w:id="108" w:name="_Toc212019594"/>
      <w:r>
        <w:rPr>
          <w:rFonts w:hint="eastAsia" w:ascii="宋体" w:hAnsi="宋体" w:cs="宋体"/>
          <w:b/>
          <w:color w:val="auto"/>
          <w:sz w:val="24"/>
          <w:highlight w:val="none"/>
        </w:rPr>
        <w:t>服务内容与质量标准</w:t>
      </w:r>
      <w:bookmarkEnd w:id="89"/>
      <w:bookmarkEnd w:id="90"/>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1、XXXX；</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2、XXXX；</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3、XXXX．</w:t>
      </w:r>
    </w:p>
    <w:p>
      <w:pPr>
        <w:numPr>
          <w:ilvl w:val="0"/>
          <w:numId w:val="3"/>
        </w:numPr>
        <w:spacing w:line="360" w:lineRule="auto"/>
        <w:rPr>
          <w:rFonts w:ascii="宋体" w:hAnsi="宋体" w:cs="宋体"/>
          <w:b/>
          <w:color w:val="auto"/>
          <w:sz w:val="24"/>
          <w:highlight w:val="none"/>
        </w:rPr>
      </w:pPr>
      <w:bookmarkStart w:id="109" w:name="_Toc18159_WPSOffice_Level2"/>
      <w:bookmarkStart w:id="110" w:name="_Toc11083_WPSOffice_Level2"/>
      <w:r>
        <w:rPr>
          <w:rFonts w:hint="eastAsia" w:ascii="宋体" w:hAnsi="宋体" w:cs="宋体"/>
          <w:b/>
          <w:color w:val="auto"/>
          <w:sz w:val="24"/>
          <w:highlight w:val="none"/>
        </w:rPr>
        <w:t>服务费用及支付方式</w:t>
      </w:r>
      <w:bookmarkEnd w:id="109"/>
      <w:bookmarkEnd w:id="110"/>
    </w:p>
    <w:p>
      <w:pPr>
        <w:numPr>
          <w:ilvl w:val="0"/>
          <w:numId w:val="4"/>
        </w:numPr>
        <w:spacing w:line="360" w:lineRule="auto"/>
        <w:ind w:left="0" w:firstLine="567"/>
        <w:rPr>
          <w:rFonts w:ascii="宋体" w:hAnsi="宋体" w:cs="宋体"/>
          <w:b/>
          <w:color w:val="auto"/>
          <w:sz w:val="24"/>
          <w:highlight w:val="none"/>
        </w:rPr>
      </w:pPr>
      <w:r>
        <w:rPr>
          <w:rFonts w:hint="eastAsia" w:ascii="宋体" w:hAnsi="宋体" w:cs="宋体"/>
          <w:b/>
          <w:color w:val="auto"/>
          <w:sz w:val="24"/>
          <w:highlight w:val="none"/>
        </w:rPr>
        <w:t>本项目服务费用由以下组成：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1、XX万元；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2、XX万元；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3、XX万元。</w:t>
      </w:r>
    </w:p>
    <w:p>
      <w:pPr>
        <w:numPr>
          <w:ilvl w:val="0"/>
          <w:numId w:val="4"/>
        </w:numPr>
        <w:tabs>
          <w:tab w:val="left" w:pos="780"/>
        </w:tabs>
        <w:spacing w:line="360" w:lineRule="auto"/>
        <w:ind w:left="0" w:firstLine="567"/>
        <w:rPr>
          <w:rFonts w:ascii="宋体" w:hAnsi="宋体" w:cs="宋体"/>
          <w:b/>
          <w:color w:val="auto"/>
          <w:sz w:val="24"/>
          <w:highlight w:val="none"/>
        </w:rPr>
      </w:pPr>
      <w:r>
        <w:rPr>
          <w:rFonts w:hint="eastAsia" w:ascii="宋体" w:hAnsi="宋体" w:cs="宋体"/>
          <w:b/>
          <w:color w:val="auto"/>
          <w:sz w:val="24"/>
          <w:highlight w:val="none"/>
        </w:rPr>
        <w:t xml:space="preserve">服务费支付方式： </w:t>
      </w:r>
    </w:p>
    <w:p>
      <w:pPr>
        <w:numPr>
          <w:ilvl w:val="0"/>
          <w:numId w:val="3"/>
        </w:numPr>
        <w:spacing w:line="360" w:lineRule="auto"/>
        <w:rPr>
          <w:rFonts w:ascii="宋体" w:hAnsi="宋体" w:cs="宋体"/>
          <w:b/>
          <w:color w:val="auto"/>
          <w:sz w:val="24"/>
          <w:highlight w:val="none"/>
        </w:rPr>
      </w:pPr>
      <w:bookmarkStart w:id="111" w:name="_Toc4051_WPSOffice_Level2"/>
      <w:bookmarkStart w:id="112" w:name="_Toc2167_WPSOffice_Level2"/>
      <w:r>
        <w:rPr>
          <w:rFonts w:hint="eastAsia" w:ascii="宋体" w:hAnsi="宋体" w:cs="宋体"/>
          <w:b/>
          <w:color w:val="auto"/>
          <w:sz w:val="24"/>
          <w:highlight w:val="none"/>
        </w:rPr>
        <w:t>知识产权</w:t>
      </w:r>
      <w:bookmarkEnd w:id="111"/>
      <w:bookmarkEnd w:id="112"/>
    </w:p>
    <w:p>
      <w:pPr>
        <w:tabs>
          <w:tab w:val="left" w:pos="14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乙方应保证所提供的服务或其任何一部分均不会侵犯任何第三方的专利权、商标权或著作权。</w:t>
      </w:r>
    </w:p>
    <w:p>
      <w:pPr>
        <w:numPr>
          <w:ilvl w:val="0"/>
          <w:numId w:val="3"/>
        </w:numPr>
        <w:spacing w:line="360" w:lineRule="auto"/>
        <w:rPr>
          <w:rFonts w:ascii="宋体" w:hAnsi="宋体" w:cs="宋体"/>
          <w:b/>
          <w:color w:val="auto"/>
          <w:sz w:val="24"/>
          <w:highlight w:val="none"/>
        </w:rPr>
      </w:pPr>
      <w:bookmarkStart w:id="113" w:name="_Toc20624_WPSOffice_Level2"/>
      <w:bookmarkStart w:id="114" w:name="_Toc1356_WPSOffice_Level2"/>
      <w:r>
        <w:rPr>
          <w:rFonts w:hint="eastAsia" w:ascii="宋体" w:hAnsi="宋体" w:cs="宋体"/>
          <w:b/>
          <w:color w:val="auto"/>
          <w:sz w:val="24"/>
          <w:highlight w:val="none"/>
        </w:rPr>
        <w:t>无产权瑕疵条款</w:t>
      </w:r>
      <w:bookmarkEnd w:id="113"/>
      <w:bookmarkEnd w:id="114"/>
    </w:p>
    <w:p>
      <w:pPr>
        <w:tabs>
          <w:tab w:val="left" w:pos="14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rPr>
          <w:rFonts w:ascii="宋体" w:hAnsi="宋体" w:cs="宋体"/>
          <w:b/>
          <w:color w:val="auto"/>
          <w:sz w:val="24"/>
          <w:highlight w:val="none"/>
        </w:rPr>
      </w:pPr>
      <w:bookmarkStart w:id="115" w:name="_Toc23515_WPSOffice_Level2"/>
      <w:bookmarkStart w:id="116" w:name="_Toc4136_WPSOffice_Level2"/>
      <w:r>
        <w:rPr>
          <w:rFonts w:hint="eastAsia" w:ascii="宋体" w:hAnsi="宋体" w:cs="宋体"/>
          <w:b/>
          <w:color w:val="auto"/>
          <w:sz w:val="24"/>
          <w:highlight w:val="none"/>
        </w:rPr>
        <w:t>履约保证金</w:t>
      </w:r>
      <w:bookmarkEnd w:id="115"/>
      <w:bookmarkEnd w:id="116"/>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1、乙方交纳人民币</w:t>
      </w:r>
      <w:r>
        <w:rPr>
          <w:rFonts w:hint="eastAsia" w:ascii="宋体" w:hAnsi="宋体" w:cs="宋体"/>
          <w:color w:val="auto"/>
          <w:sz w:val="24"/>
          <w:highlight w:val="none"/>
        </w:rPr>
        <w:t>XX</w:t>
      </w:r>
      <w:r>
        <w:rPr>
          <w:rFonts w:hint="eastAsia" w:ascii="宋体" w:hAnsi="宋体" w:cs="宋体"/>
          <w:bCs/>
          <w:color w:val="auto"/>
          <w:sz w:val="24"/>
          <w:highlight w:val="none"/>
        </w:rPr>
        <w:t>元作为本合同的履约保证金。</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2、履约保证金作为违约金的一部分及用于补偿甲方因乙方不能履行合同义务而蒙受的损失。</w:t>
      </w:r>
    </w:p>
    <w:p>
      <w:pPr>
        <w:numPr>
          <w:ilvl w:val="0"/>
          <w:numId w:val="3"/>
        </w:numPr>
        <w:spacing w:line="360" w:lineRule="auto"/>
        <w:rPr>
          <w:rFonts w:ascii="宋体" w:hAnsi="宋体" w:cs="宋体"/>
          <w:b/>
          <w:color w:val="auto"/>
          <w:sz w:val="24"/>
          <w:highlight w:val="none"/>
        </w:rPr>
      </w:pPr>
      <w:bookmarkStart w:id="117" w:name="_Toc18407_WPSOffice_Level2"/>
      <w:bookmarkStart w:id="118" w:name="_Toc23216_WPSOffice_Level2"/>
      <w:r>
        <w:rPr>
          <w:rFonts w:hint="eastAsia" w:ascii="宋体" w:hAnsi="宋体" w:cs="宋体"/>
          <w:b/>
          <w:color w:val="auto"/>
          <w:sz w:val="24"/>
          <w:highlight w:val="none"/>
        </w:rPr>
        <w:t>甲方的权利和义务</w:t>
      </w:r>
      <w:bookmarkEnd w:id="117"/>
      <w:bookmarkEnd w:id="118"/>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5、国家法律、法规所规定由甲方承担的其它责任。</w:t>
      </w:r>
    </w:p>
    <w:p>
      <w:pPr>
        <w:numPr>
          <w:ilvl w:val="0"/>
          <w:numId w:val="3"/>
        </w:numPr>
        <w:spacing w:line="360" w:lineRule="auto"/>
        <w:rPr>
          <w:rFonts w:ascii="宋体" w:hAnsi="宋体" w:cs="宋体"/>
          <w:b/>
          <w:color w:val="auto"/>
          <w:sz w:val="24"/>
          <w:highlight w:val="none"/>
        </w:rPr>
      </w:pPr>
      <w:bookmarkStart w:id="119" w:name="_Toc29426_WPSOffice_Level2"/>
      <w:bookmarkStart w:id="120" w:name="_Toc28651_WPSOffice_Level2"/>
      <w:r>
        <w:rPr>
          <w:rFonts w:hint="eastAsia" w:ascii="宋体" w:hAnsi="宋体" w:cs="宋体"/>
          <w:b/>
          <w:color w:val="auto"/>
          <w:sz w:val="24"/>
          <w:highlight w:val="none"/>
        </w:rPr>
        <w:t>乙方的权利和义务</w:t>
      </w:r>
      <w:bookmarkEnd w:id="119"/>
      <w:bookmarkEnd w:id="120"/>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5、国家法律、法规所规定由乙方承担的其它责任。</w:t>
      </w:r>
    </w:p>
    <w:p>
      <w:pPr>
        <w:numPr>
          <w:ilvl w:val="0"/>
          <w:numId w:val="3"/>
        </w:numPr>
        <w:spacing w:line="360" w:lineRule="auto"/>
        <w:rPr>
          <w:rFonts w:ascii="宋体" w:hAnsi="宋体" w:cs="宋体"/>
          <w:b/>
          <w:color w:val="auto"/>
          <w:sz w:val="24"/>
          <w:highlight w:val="none"/>
        </w:rPr>
      </w:pPr>
      <w:bookmarkStart w:id="121" w:name="_Toc12689_WPSOffice_Level2"/>
      <w:bookmarkStart w:id="122" w:name="_Toc22285_WPSOffice_Level2"/>
      <w:r>
        <w:rPr>
          <w:rFonts w:hint="eastAsia" w:ascii="宋体" w:hAnsi="宋体" w:cs="宋体"/>
          <w:b/>
          <w:color w:val="auto"/>
          <w:sz w:val="24"/>
          <w:highlight w:val="none"/>
        </w:rPr>
        <w:t>违约责任</w:t>
      </w:r>
      <w:bookmarkEnd w:id="121"/>
      <w:bookmarkEnd w:id="122"/>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ascii="宋体" w:hAnsi="宋体" w:cs="宋体"/>
          <w:b/>
          <w:color w:val="auto"/>
          <w:sz w:val="24"/>
          <w:highlight w:val="none"/>
        </w:rPr>
      </w:pPr>
      <w:bookmarkStart w:id="123" w:name="_Toc9930_WPSOffice_Level2"/>
      <w:r>
        <w:rPr>
          <w:rFonts w:hint="eastAsia" w:ascii="宋体" w:hAnsi="宋体" w:cs="宋体"/>
          <w:b/>
          <w:color w:val="auto"/>
          <w:sz w:val="24"/>
          <w:highlight w:val="none"/>
        </w:rPr>
        <w:t>不可抗力事件处理</w:t>
      </w:r>
      <w:bookmarkEnd w:id="123"/>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3、不可抗力事件延续XX天以上，双方应通过友好协商，确定是否继续履行合同。</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numPr>
          <w:ilvl w:val="0"/>
          <w:numId w:val="3"/>
        </w:numPr>
        <w:spacing w:line="360" w:lineRule="auto"/>
        <w:rPr>
          <w:rFonts w:ascii="宋体" w:hAnsi="宋体" w:cs="宋体"/>
          <w:b/>
          <w:color w:val="auto"/>
          <w:sz w:val="24"/>
          <w:highlight w:val="none"/>
        </w:rPr>
      </w:pPr>
      <w:bookmarkStart w:id="124" w:name="_Toc185395254"/>
      <w:bookmarkStart w:id="125" w:name="_Toc251768867"/>
      <w:bookmarkStart w:id="126" w:name="_Toc238984980"/>
      <w:bookmarkStart w:id="127" w:name="_Toc247334846"/>
      <w:bookmarkStart w:id="128" w:name="_Toc286993792"/>
      <w:bookmarkStart w:id="129" w:name="_Toc237145411"/>
      <w:bookmarkStart w:id="130" w:name="_Toc225654649"/>
      <w:bookmarkStart w:id="131" w:name="_Toc212019599"/>
      <w:bookmarkStart w:id="132" w:name="_Toc225670756"/>
      <w:bookmarkStart w:id="133" w:name="_Toc211854454"/>
      <w:bookmarkStart w:id="134" w:name="_Toc232492933"/>
      <w:bookmarkStart w:id="135" w:name="_Toc31579_WPSOffice_Level2"/>
      <w:bookmarkStart w:id="136" w:name="_Toc239568423"/>
      <w:bookmarkStart w:id="137" w:name="_Toc211911353"/>
      <w:bookmarkStart w:id="138" w:name="_Toc225244857"/>
      <w:bookmarkStart w:id="139" w:name="_Toc241833908"/>
      <w:bookmarkStart w:id="140" w:name="_Toc12653_WPSOffice_Level2"/>
      <w:bookmarkStart w:id="141" w:name="_Toc239233919"/>
      <w:r>
        <w:rPr>
          <w:rFonts w:hint="eastAsia" w:ascii="宋体" w:hAnsi="宋体" w:cs="宋体"/>
          <w:b/>
          <w:color w:val="auto"/>
          <w:sz w:val="24"/>
          <w:highlight w:val="none"/>
        </w:rPr>
        <w:t>解决合同纠纷的方式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2、仲裁裁决应为最终决定，并对双方具有约束力。</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4、在仲裁期间，除正在进行仲裁部分外，合同其他部分继续执行。  </w:t>
      </w:r>
    </w:p>
    <w:p>
      <w:pPr>
        <w:numPr>
          <w:ilvl w:val="0"/>
          <w:numId w:val="3"/>
        </w:numPr>
        <w:spacing w:line="360" w:lineRule="auto"/>
        <w:rPr>
          <w:rFonts w:ascii="宋体" w:hAnsi="宋体" w:cs="宋体"/>
          <w:b/>
          <w:color w:val="auto"/>
          <w:sz w:val="24"/>
          <w:highlight w:val="none"/>
        </w:rPr>
      </w:pPr>
      <w:bookmarkStart w:id="142" w:name="_Toc239568424"/>
      <w:bookmarkStart w:id="143" w:name="_Toc237145412"/>
      <w:bookmarkStart w:id="144" w:name="_Toc185395255"/>
      <w:bookmarkStart w:id="145" w:name="_Toc211854455"/>
      <w:bookmarkStart w:id="146" w:name="_Toc283019219"/>
      <w:bookmarkStart w:id="147" w:name="_Toc212019600"/>
      <w:bookmarkStart w:id="148" w:name="_Toc225654650"/>
      <w:bookmarkStart w:id="149" w:name="_Toc282696231"/>
      <w:bookmarkStart w:id="150" w:name="_Toc238984981"/>
      <w:bookmarkStart w:id="151" w:name="_Toc232492934"/>
      <w:bookmarkStart w:id="152" w:name="_Toc286993793"/>
      <w:bookmarkStart w:id="153" w:name="_Toc241833909"/>
      <w:bookmarkStart w:id="154" w:name="_Toc225670757"/>
      <w:bookmarkStart w:id="155" w:name="_Toc211911354"/>
      <w:bookmarkStart w:id="156" w:name="_Toc239233920"/>
      <w:bookmarkStart w:id="157" w:name="_Toc251768868"/>
      <w:bookmarkStart w:id="158" w:name="_Toc247334847"/>
      <w:bookmarkStart w:id="159" w:name="_Toc225244858"/>
      <w:bookmarkStart w:id="160" w:name="_Toc10503_WPSOffice_Level2"/>
      <w:bookmarkStart w:id="161" w:name="_Toc19069_WPSOffice_Level2"/>
      <w:r>
        <w:rPr>
          <w:rFonts w:hint="eastAsia" w:ascii="宋体" w:hAnsi="宋体" w:cs="宋体"/>
          <w:b/>
          <w:color w:val="auto"/>
          <w:sz w:val="24"/>
          <w:highlight w:val="none"/>
        </w:rPr>
        <w:t>合同</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宋体" w:hAnsi="宋体" w:cs="宋体"/>
          <w:b/>
          <w:color w:val="auto"/>
          <w:sz w:val="24"/>
          <w:highlight w:val="none"/>
        </w:rPr>
        <w:t>生效及其他</w:t>
      </w:r>
      <w:bookmarkEnd w:id="160"/>
      <w:bookmarkEnd w:id="161"/>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1、合同经双方法定代表人或授权委托代理人签字并加盖单位公章后生效。</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3、本合同一式XX份，自双方签章之日起起效。甲方XX份，乙方XX份，政府采购代理机构XX份，同级财政部门备案XX份，具有同等法律效力。</w:t>
      </w:r>
    </w:p>
    <w:p>
      <w:pPr>
        <w:numPr>
          <w:ilvl w:val="0"/>
          <w:numId w:val="3"/>
        </w:numPr>
        <w:spacing w:line="360" w:lineRule="auto"/>
        <w:rPr>
          <w:rFonts w:ascii="宋体" w:hAnsi="宋体" w:cs="宋体"/>
          <w:b/>
          <w:color w:val="auto"/>
          <w:sz w:val="24"/>
          <w:highlight w:val="none"/>
        </w:rPr>
      </w:pPr>
      <w:bookmarkStart w:id="162" w:name="_Toc14459_WPSOffice_Level2"/>
      <w:bookmarkStart w:id="163" w:name="_Toc28162_WPSOffice_Level2"/>
      <w:r>
        <w:rPr>
          <w:rFonts w:hint="eastAsia" w:ascii="宋体" w:hAnsi="宋体" w:cs="宋体"/>
          <w:b/>
          <w:color w:val="auto"/>
          <w:sz w:val="24"/>
          <w:highlight w:val="none"/>
        </w:rPr>
        <w:t>附件</w:t>
      </w:r>
      <w:bookmarkEnd w:id="162"/>
      <w:bookmarkEnd w:id="163"/>
    </w:p>
    <w:p>
      <w:pPr>
        <w:pStyle w:val="29"/>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w:t>
      </w:r>
      <w:r>
        <w:rPr>
          <w:rFonts w:hint="eastAsia" w:ascii="宋体" w:hAnsi="宋体" w:cs="宋体"/>
          <w:color w:val="auto"/>
          <w:sz w:val="24"/>
          <w:highlight w:val="none"/>
          <w:lang w:eastAsia="zh-CN"/>
        </w:rPr>
        <w:t>比选文件</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2、项目修改澄清文件</w:t>
      </w:r>
    </w:p>
    <w:p>
      <w:pPr>
        <w:pStyle w:val="29"/>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3、项目</w:t>
      </w:r>
      <w:r>
        <w:rPr>
          <w:rFonts w:hint="eastAsia" w:ascii="宋体" w:hAnsi="宋体" w:cs="宋体"/>
          <w:color w:val="auto"/>
          <w:sz w:val="24"/>
          <w:highlight w:val="none"/>
          <w:lang w:eastAsia="zh-CN"/>
        </w:rPr>
        <w:t>比选申请文件</w:t>
      </w:r>
    </w:p>
    <w:p>
      <w:pPr>
        <w:pStyle w:val="29"/>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中选通知书</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5、其他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   （盖章）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乙方：   （盖章）</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法定代表人（授权代表）：           法定代表人（授权代表）：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                             账号：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签约日期：XX年XX月XX日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签约日期：XX年XX月XX日</w:t>
      </w:r>
    </w:p>
    <w:p>
      <w:pPr>
        <w:pStyle w:val="2"/>
        <w:spacing w:line="360" w:lineRule="auto"/>
        <w:ind w:firstLine="466" w:firstLineChars="200"/>
        <w:rPr>
          <w:color w:val="auto"/>
          <w:highlight w:val="none"/>
        </w:rPr>
      </w:pPr>
      <w:r>
        <w:rPr>
          <w:rFonts w:ascii="宋体" w:hAnsi="宋体" w:eastAsia="宋体"/>
          <w:b/>
          <w:bCs/>
          <w:color w:val="auto"/>
          <w:spacing w:val="-4"/>
          <w:sz w:val="24"/>
          <w:szCs w:val="24"/>
          <w:highlight w:val="none"/>
        </w:rPr>
        <w:t>注：合同条款可根据采购人及成交人签订合同时的实际情况进行修改调整。</w:t>
      </w:r>
    </w:p>
    <w:p>
      <w:pPr>
        <w:rPr>
          <w:color w:val="auto"/>
          <w:sz w:val="24"/>
          <w:szCs w:val="24"/>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文鼎CS仿宋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11"/>
                          </w:pP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5dblS0AAAAAUBAAAPAAAAAAAAAAEAIAAAACIA&#10;AABkcnMvZG93bnJldi54bWxQSwECFAAUAAAACACHTuJA3znR3J8BAABDAwAADgAAAAAAAAABACAA&#10;AAAfAQAAZHJzL2Uyb0RvYy54bWxQSwUGAAAAAAYABgBZAQAAMAUAAAAA&#10;">
              <v:fill on="f" focussize="0,0"/>
              <v:stroke on="f"/>
              <v:imagedata o:title=""/>
              <o:lock v:ext="edit" aspectratio="f"/>
              <v:textbox inset="0mm,0mm,0mm,0mm" style="mso-fit-shape-to-text:t;">
                <w:txbxContent>
                  <w:p>
                    <w:pPr>
                      <w:pStyle w:val="11"/>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900" w:firstLineChars="500"/>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spacing w:line="240" w:lineRule="auto"/>
      <w:ind w:firstLine="1080" w:firstLineChars="6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80C63"/>
    <w:multiLevelType w:val="singleLevel"/>
    <w:tmpl w:val="AFF80C63"/>
    <w:lvl w:ilvl="0" w:tentative="0">
      <w:start w:val="2"/>
      <w:numFmt w:val="chineseCounting"/>
      <w:suff w:val="nothing"/>
      <w:lvlText w:val="%1、"/>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4749E696"/>
    <w:multiLevelType w:val="singleLevel"/>
    <w:tmpl w:val="4749E696"/>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50088"/>
    <w:rsid w:val="00020355"/>
    <w:rsid w:val="00C81FAE"/>
    <w:rsid w:val="0161333B"/>
    <w:rsid w:val="02F93316"/>
    <w:rsid w:val="05277CAF"/>
    <w:rsid w:val="053706C6"/>
    <w:rsid w:val="059D4E71"/>
    <w:rsid w:val="061246F1"/>
    <w:rsid w:val="062407EC"/>
    <w:rsid w:val="06AD46CB"/>
    <w:rsid w:val="06EA3097"/>
    <w:rsid w:val="070012B2"/>
    <w:rsid w:val="070733DA"/>
    <w:rsid w:val="074F5F71"/>
    <w:rsid w:val="07521E7C"/>
    <w:rsid w:val="083806DC"/>
    <w:rsid w:val="0A207F54"/>
    <w:rsid w:val="0A8234CD"/>
    <w:rsid w:val="0C553DB3"/>
    <w:rsid w:val="0CB61A6C"/>
    <w:rsid w:val="0CD16805"/>
    <w:rsid w:val="0CE325ED"/>
    <w:rsid w:val="0D1C02B1"/>
    <w:rsid w:val="0D5908DD"/>
    <w:rsid w:val="0D84475D"/>
    <w:rsid w:val="0DD42E07"/>
    <w:rsid w:val="0E8547DA"/>
    <w:rsid w:val="0EBA2B32"/>
    <w:rsid w:val="0F583C9C"/>
    <w:rsid w:val="0F6B246C"/>
    <w:rsid w:val="0FC520CE"/>
    <w:rsid w:val="10601740"/>
    <w:rsid w:val="1066699B"/>
    <w:rsid w:val="10F0222D"/>
    <w:rsid w:val="10FA07A1"/>
    <w:rsid w:val="10FE692F"/>
    <w:rsid w:val="12FA6DFB"/>
    <w:rsid w:val="13552F40"/>
    <w:rsid w:val="13937011"/>
    <w:rsid w:val="13A25F10"/>
    <w:rsid w:val="140F1586"/>
    <w:rsid w:val="142218A3"/>
    <w:rsid w:val="156E1CCB"/>
    <w:rsid w:val="16333002"/>
    <w:rsid w:val="165A70A9"/>
    <w:rsid w:val="166E70CA"/>
    <w:rsid w:val="179D757C"/>
    <w:rsid w:val="184F75C6"/>
    <w:rsid w:val="18752F97"/>
    <w:rsid w:val="18882698"/>
    <w:rsid w:val="18E34BCD"/>
    <w:rsid w:val="19E2387E"/>
    <w:rsid w:val="1A5748C3"/>
    <w:rsid w:val="1A62225B"/>
    <w:rsid w:val="1ADC2F8A"/>
    <w:rsid w:val="1AE176B5"/>
    <w:rsid w:val="1B5A63E5"/>
    <w:rsid w:val="1B7D2036"/>
    <w:rsid w:val="1C7068A5"/>
    <w:rsid w:val="1C822A6A"/>
    <w:rsid w:val="1CE93EB5"/>
    <w:rsid w:val="1D653093"/>
    <w:rsid w:val="1D8055FC"/>
    <w:rsid w:val="1D935526"/>
    <w:rsid w:val="1E020287"/>
    <w:rsid w:val="1E3760AA"/>
    <w:rsid w:val="1E416680"/>
    <w:rsid w:val="1E885F08"/>
    <w:rsid w:val="1FB648E7"/>
    <w:rsid w:val="20076734"/>
    <w:rsid w:val="20565317"/>
    <w:rsid w:val="20CF5244"/>
    <w:rsid w:val="211902EA"/>
    <w:rsid w:val="22BB3C2F"/>
    <w:rsid w:val="22DD5103"/>
    <w:rsid w:val="2356509A"/>
    <w:rsid w:val="23B31820"/>
    <w:rsid w:val="24BB46B4"/>
    <w:rsid w:val="2580322B"/>
    <w:rsid w:val="25840E3A"/>
    <w:rsid w:val="25F43DB9"/>
    <w:rsid w:val="26143DA1"/>
    <w:rsid w:val="26A71355"/>
    <w:rsid w:val="26F5606A"/>
    <w:rsid w:val="27000DBF"/>
    <w:rsid w:val="27A9463D"/>
    <w:rsid w:val="288A2E14"/>
    <w:rsid w:val="28D719C4"/>
    <w:rsid w:val="297B0164"/>
    <w:rsid w:val="29F35B60"/>
    <w:rsid w:val="2A2579E2"/>
    <w:rsid w:val="2AFB185E"/>
    <w:rsid w:val="2C112591"/>
    <w:rsid w:val="2C1A4FDA"/>
    <w:rsid w:val="2C425E80"/>
    <w:rsid w:val="2C4415CA"/>
    <w:rsid w:val="2D170339"/>
    <w:rsid w:val="2DDF16BE"/>
    <w:rsid w:val="2E1065BA"/>
    <w:rsid w:val="2E597266"/>
    <w:rsid w:val="2EFC0E23"/>
    <w:rsid w:val="2EFD07B8"/>
    <w:rsid w:val="2F0E451F"/>
    <w:rsid w:val="2F672056"/>
    <w:rsid w:val="3049230D"/>
    <w:rsid w:val="30D34FA9"/>
    <w:rsid w:val="31080BE2"/>
    <w:rsid w:val="315D10BD"/>
    <w:rsid w:val="31BF79E2"/>
    <w:rsid w:val="32A5350C"/>
    <w:rsid w:val="32AF4556"/>
    <w:rsid w:val="32F14EB9"/>
    <w:rsid w:val="332C01BF"/>
    <w:rsid w:val="3335200C"/>
    <w:rsid w:val="334E3DB2"/>
    <w:rsid w:val="33C732FD"/>
    <w:rsid w:val="345F6110"/>
    <w:rsid w:val="34715872"/>
    <w:rsid w:val="349877DA"/>
    <w:rsid w:val="34C31DCD"/>
    <w:rsid w:val="351808AD"/>
    <w:rsid w:val="35B773E2"/>
    <w:rsid w:val="35C15062"/>
    <w:rsid w:val="35DF1379"/>
    <w:rsid w:val="35E25C70"/>
    <w:rsid w:val="37BF08B3"/>
    <w:rsid w:val="37C078B0"/>
    <w:rsid w:val="37E57966"/>
    <w:rsid w:val="383B6BD6"/>
    <w:rsid w:val="38985CAB"/>
    <w:rsid w:val="38E56ED4"/>
    <w:rsid w:val="39480234"/>
    <w:rsid w:val="3A866A7C"/>
    <w:rsid w:val="3B3243E8"/>
    <w:rsid w:val="3BA93AF0"/>
    <w:rsid w:val="3BAA02CE"/>
    <w:rsid w:val="3C5F63AB"/>
    <w:rsid w:val="3CAC29F3"/>
    <w:rsid w:val="41360214"/>
    <w:rsid w:val="414933B9"/>
    <w:rsid w:val="41524335"/>
    <w:rsid w:val="419344F0"/>
    <w:rsid w:val="42745BC1"/>
    <w:rsid w:val="4297133C"/>
    <w:rsid w:val="42EB7ABB"/>
    <w:rsid w:val="430E625F"/>
    <w:rsid w:val="43BC3146"/>
    <w:rsid w:val="468C298A"/>
    <w:rsid w:val="46E97F8E"/>
    <w:rsid w:val="47285681"/>
    <w:rsid w:val="47624F6C"/>
    <w:rsid w:val="47873AE4"/>
    <w:rsid w:val="480E1C99"/>
    <w:rsid w:val="48B639EC"/>
    <w:rsid w:val="48EC0502"/>
    <w:rsid w:val="49AB2802"/>
    <w:rsid w:val="4A350AE4"/>
    <w:rsid w:val="4AD636CE"/>
    <w:rsid w:val="4B071442"/>
    <w:rsid w:val="4B1617F5"/>
    <w:rsid w:val="4B6B736A"/>
    <w:rsid w:val="4C737264"/>
    <w:rsid w:val="4C79318F"/>
    <w:rsid w:val="4D6A5920"/>
    <w:rsid w:val="4DC125CF"/>
    <w:rsid w:val="4DDA2248"/>
    <w:rsid w:val="4ED06327"/>
    <w:rsid w:val="4EFE6814"/>
    <w:rsid w:val="4F105573"/>
    <w:rsid w:val="4FB44786"/>
    <w:rsid w:val="4FFA1273"/>
    <w:rsid w:val="517E3134"/>
    <w:rsid w:val="52212E69"/>
    <w:rsid w:val="524E4902"/>
    <w:rsid w:val="530A3ED8"/>
    <w:rsid w:val="53841CC8"/>
    <w:rsid w:val="541858AE"/>
    <w:rsid w:val="552C5552"/>
    <w:rsid w:val="563F5E07"/>
    <w:rsid w:val="573417FB"/>
    <w:rsid w:val="5750484A"/>
    <w:rsid w:val="588B11C9"/>
    <w:rsid w:val="58AC1AE2"/>
    <w:rsid w:val="58EC247F"/>
    <w:rsid w:val="59025BC5"/>
    <w:rsid w:val="59EB3D2F"/>
    <w:rsid w:val="5CAE23F2"/>
    <w:rsid w:val="5CBA5B93"/>
    <w:rsid w:val="5CBB1DAC"/>
    <w:rsid w:val="5D5F4585"/>
    <w:rsid w:val="5E161E36"/>
    <w:rsid w:val="5EA115EE"/>
    <w:rsid w:val="5EF57F11"/>
    <w:rsid w:val="5F171B54"/>
    <w:rsid w:val="5FB83BFA"/>
    <w:rsid w:val="604934F9"/>
    <w:rsid w:val="60D95C95"/>
    <w:rsid w:val="612F3B2B"/>
    <w:rsid w:val="617C5EA0"/>
    <w:rsid w:val="631138F5"/>
    <w:rsid w:val="636A686E"/>
    <w:rsid w:val="639C727E"/>
    <w:rsid w:val="640614D1"/>
    <w:rsid w:val="643159FA"/>
    <w:rsid w:val="64985DEC"/>
    <w:rsid w:val="652966F2"/>
    <w:rsid w:val="65392EC0"/>
    <w:rsid w:val="660D1AE4"/>
    <w:rsid w:val="66B164F5"/>
    <w:rsid w:val="66B87AB2"/>
    <w:rsid w:val="67CB43FE"/>
    <w:rsid w:val="6844204B"/>
    <w:rsid w:val="68C340E4"/>
    <w:rsid w:val="69433AC6"/>
    <w:rsid w:val="69805EEC"/>
    <w:rsid w:val="6A273893"/>
    <w:rsid w:val="6AF87E45"/>
    <w:rsid w:val="6B147626"/>
    <w:rsid w:val="6C777CDE"/>
    <w:rsid w:val="6CF42A55"/>
    <w:rsid w:val="6D766A2B"/>
    <w:rsid w:val="6E350088"/>
    <w:rsid w:val="6E4D3922"/>
    <w:rsid w:val="6EC96E87"/>
    <w:rsid w:val="70327E71"/>
    <w:rsid w:val="709820AA"/>
    <w:rsid w:val="710C6549"/>
    <w:rsid w:val="716119B5"/>
    <w:rsid w:val="718E6DE0"/>
    <w:rsid w:val="71B21937"/>
    <w:rsid w:val="727E6B96"/>
    <w:rsid w:val="72FF3A2B"/>
    <w:rsid w:val="73085EA6"/>
    <w:rsid w:val="73570C06"/>
    <w:rsid w:val="73E85C10"/>
    <w:rsid w:val="74C255AC"/>
    <w:rsid w:val="757118A9"/>
    <w:rsid w:val="763E433B"/>
    <w:rsid w:val="76471F39"/>
    <w:rsid w:val="767665B8"/>
    <w:rsid w:val="77F66B65"/>
    <w:rsid w:val="784D1045"/>
    <w:rsid w:val="78C36C1B"/>
    <w:rsid w:val="790518B9"/>
    <w:rsid w:val="79DF10DD"/>
    <w:rsid w:val="7A6D525D"/>
    <w:rsid w:val="7A8945CF"/>
    <w:rsid w:val="7AF30D80"/>
    <w:rsid w:val="7B04474C"/>
    <w:rsid w:val="7BBB08B8"/>
    <w:rsid w:val="7BF90D68"/>
    <w:rsid w:val="7E827BB4"/>
    <w:rsid w:val="7EF868B7"/>
    <w:rsid w:val="7F412AF5"/>
    <w:rsid w:val="7FCF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120" w:after="120" w:line="360" w:lineRule="auto"/>
      <w:outlineLvl w:val="2"/>
    </w:pPr>
    <w:rPr>
      <w:b/>
      <w:bCs/>
      <w:sz w:val="28"/>
      <w:szCs w:val="32"/>
    </w:rPr>
  </w:style>
  <w:style w:type="paragraph" w:styleId="6">
    <w:name w:val="heading 7"/>
    <w:basedOn w:val="1"/>
    <w:next w:val="1"/>
    <w:qFormat/>
    <w:uiPriority w:val="1"/>
    <w:pPr>
      <w:spacing w:before="2"/>
      <w:ind w:left="692"/>
      <w:outlineLvl w:val="7"/>
    </w:pPr>
    <w:rPr>
      <w:rFonts w:ascii="仿宋" w:hAnsi="仿宋" w:eastAsia="仿宋" w:cs="仿宋"/>
      <w:b/>
      <w:bCs/>
      <w:sz w:val="24"/>
      <w:szCs w:val="24"/>
      <w:lang w:val="zh-CN" w:eastAsia="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index 8"/>
    <w:basedOn w:val="1"/>
    <w:next w:val="1"/>
    <w:qFormat/>
    <w:uiPriority w:val="99"/>
    <w:pPr>
      <w:spacing w:line="276" w:lineRule="auto"/>
      <w:jc w:val="left"/>
    </w:pPr>
    <w:rPr>
      <w:rFonts w:ascii="宋体" w:hAnsi="宋体"/>
      <w:color w:val="FF0000"/>
      <w:szCs w:val="21"/>
    </w:rPr>
  </w:style>
  <w:style w:type="paragraph" w:styleId="8">
    <w:name w:val="Normal Indent"/>
    <w:basedOn w:val="1"/>
    <w:qFormat/>
    <w:uiPriority w:val="0"/>
    <w:pPr>
      <w:spacing w:line="276" w:lineRule="auto"/>
      <w:ind w:firstLine="420" w:firstLineChars="200"/>
    </w:pPr>
    <w:rPr>
      <w:rFonts w:ascii="Calibri" w:hAnsi="Calibri"/>
      <w:szCs w:val="21"/>
    </w:rPr>
  </w:style>
  <w:style w:type="paragraph" w:styleId="9">
    <w:name w:val="Plain Text"/>
    <w:basedOn w:val="1"/>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kern w:val="0"/>
      <w:sz w:val="18"/>
      <w:szCs w:val="18"/>
    </w:rPr>
  </w:style>
  <w:style w:type="paragraph" w:styleId="16">
    <w:name w:val="Body Text First Indent"/>
    <w:basedOn w:val="2"/>
    <w:qFormat/>
    <w:uiPriority w:val="0"/>
    <w:pPr>
      <w:ind w:firstLine="420" w:firstLineChars="100"/>
    </w:pPr>
  </w:style>
  <w:style w:type="table" w:styleId="18">
    <w:name w:val="Table Grid"/>
    <w:basedOn w:val="1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Table Paragraph"/>
    <w:basedOn w:val="1"/>
    <w:qFormat/>
    <w:uiPriority w:val="0"/>
    <w:pPr>
      <w:autoSpaceDE w:val="0"/>
      <w:autoSpaceDN w:val="0"/>
      <w:jc w:val="left"/>
    </w:pPr>
    <w:rPr>
      <w:rFonts w:ascii="宋体" w:hAnsi="宋体" w:cs="宋体"/>
      <w:kern w:val="0"/>
      <w:sz w:val="22"/>
      <w:szCs w:val="22"/>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Heading 3"/>
    <w:basedOn w:val="1"/>
    <w:qFormat/>
    <w:uiPriority w:val="0"/>
    <w:pPr>
      <w:autoSpaceDE w:val="0"/>
      <w:autoSpaceDN w:val="0"/>
      <w:spacing w:before="100" w:beforeAutospacing="1" w:after="100" w:afterAutospacing="1"/>
      <w:ind w:left="593"/>
      <w:jc w:val="left"/>
      <w:outlineLvl w:val="3"/>
    </w:pPr>
    <w:rPr>
      <w:rFonts w:ascii="宋体" w:hAnsi="宋体" w:cs="宋体"/>
      <w:b/>
      <w:bCs/>
      <w:kern w:val="0"/>
      <w:sz w:val="24"/>
    </w:rPr>
  </w:style>
  <w:style w:type="paragraph" w:customStyle="1" w:styleId="25">
    <w:name w:val="List Paragraph1"/>
    <w:basedOn w:val="1"/>
    <w:qFormat/>
    <w:uiPriority w:val="0"/>
    <w:pPr>
      <w:autoSpaceDE w:val="0"/>
      <w:autoSpaceDN w:val="0"/>
      <w:spacing w:before="100" w:beforeAutospacing="1" w:after="100" w:afterAutospacing="1"/>
      <w:ind w:left="113" w:firstLine="480"/>
      <w:jc w:val="left"/>
    </w:pPr>
    <w:rPr>
      <w:rFonts w:ascii="宋体" w:hAnsi="宋体" w:cs="宋体"/>
      <w:kern w:val="0"/>
      <w:sz w:val="22"/>
      <w:szCs w:val="22"/>
    </w:rPr>
  </w:style>
  <w:style w:type="paragraph" w:customStyle="1" w:styleId="26">
    <w:name w:val="表格"/>
    <w:basedOn w:val="1"/>
    <w:qFormat/>
    <w:uiPriority w:val="0"/>
    <w:pPr>
      <w:spacing w:line="400" w:lineRule="exact"/>
    </w:pPr>
    <w:rPr>
      <w:sz w:val="24"/>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styleId="29">
    <w:name w:val="List Paragraph"/>
    <w:basedOn w:val="1"/>
    <w:unhideWhenUsed/>
    <w:qFormat/>
    <w:uiPriority w:val="99"/>
    <w:pPr>
      <w:ind w:firstLine="420" w:firstLineChars="200"/>
    </w:pPr>
  </w:style>
  <w:style w:type="paragraph" w:customStyle="1" w:styleId="30">
    <w:name w:val="文号样式"/>
    <w:basedOn w:val="31"/>
    <w:qFormat/>
    <w:uiPriority w:val="99"/>
    <w:pPr>
      <w:spacing w:after="0"/>
    </w:pPr>
    <w:rPr>
      <w:rFonts w:eastAsia="仿宋_GB2312"/>
      <w:sz w:val="28"/>
    </w:rPr>
  </w:style>
  <w:style w:type="paragraph" w:customStyle="1" w:styleId="31">
    <w:name w:val="文章总标题"/>
    <w:basedOn w:val="1"/>
    <w:qFormat/>
    <w:uiPriority w:val="99"/>
    <w:pPr>
      <w:adjustRightInd w:val="0"/>
      <w:snapToGrid w:val="0"/>
      <w:spacing w:after="360" w:line="240" w:lineRule="atLeast"/>
      <w:jc w:val="center"/>
    </w:pPr>
    <w:rPr>
      <w:rFonts w:ascii="Times New Roman" w:hAnsi="Times New Roman" w:eastAsia="黑体"/>
      <w:spacing w:val="8"/>
      <w:kern w:val="0"/>
      <w:sz w:val="36"/>
      <w:szCs w:val="20"/>
    </w:rPr>
  </w:style>
  <w:style w:type="paragraph" w:customStyle="1" w:styleId="32">
    <w:name w:val="正文样式"/>
    <w:basedOn w:val="1"/>
    <w:qFormat/>
    <w:uiPriority w:val="99"/>
    <w:pPr>
      <w:adjustRightInd w:val="0"/>
      <w:snapToGrid w:val="0"/>
      <w:spacing w:before="20" w:after="20" w:line="520" w:lineRule="atLeast"/>
      <w:ind w:firstLine="680"/>
    </w:pPr>
    <w:rPr>
      <w:rFonts w:ascii="Times New Roman" w:hAnsi="Times New Roman" w:eastAsia="文鼎CS仿宋体"/>
      <w:spacing w:val="10"/>
      <w:kern w:val="0"/>
      <w:sz w:val="32"/>
      <w:szCs w:val="20"/>
    </w:rPr>
  </w:style>
  <w:style w:type="character" w:customStyle="1" w:styleId="33">
    <w:name w:val="标题 3 Char"/>
    <w:link w:val="5"/>
    <w:qFormat/>
    <w:uiPriority w:val="0"/>
    <w:rPr>
      <w:b/>
      <w:bCs/>
      <w:sz w:val="28"/>
      <w:szCs w:val="32"/>
    </w:rPr>
  </w:style>
  <w:style w:type="paragraph" w:customStyle="1" w:styleId="34">
    <w:name w:val="Table Text"/>
    <w:basedOn w:val="1"/>
    <w:unhideWhenUsed/>
    <w:qFormat/>
    <w:uiPriority w:val="0"/>
    <w:pPr>
      <w:topLinePunct/>
      <w:snapToGrid w:val="0"/>
      <w:spacing w:before="80" w:after="80"/>
      <w:jc w:val="left"/>
    </w:pPr>
    <w:rPr>
      <w:snapToGrid w:val="0"/>
      <w:szCs w:val="22"/>
    </w:rPr>
  </w:style>
  <w:style w:type="paragraph" w:customStyle="1" w:styleId="35">
    <w:name w:val="Item List in Table"/>
    <w:basedOn w:val="1"/>
    <w:unhideWhenUsed/>
    <w:qFormat/>
    <w:uiPriority w:val="0"/>
    <w:pPr>
      <w:widowControl/>
      <w:tabs>
        <w:tab w:val="left" w:pos="170"/>
      </w:tabs>
      <w:topLinePunct/>
      <w:snapToGrid w:val="0"/>
      <w:jc w:val="left"/>
    </w:pPr>
    <w:rPr>
      <w:szCs w:val="22"/>
    </w:rPr>
  </w:style>
  <w:style w:type="character" w:customStyle="1" w:styleId="36">
    <w:name w:val="font41"/>
    <w:basedOn w:val="19"/>
    <w:qFormat/>
    <w:uiPriority w:val="0"/>
    <w:rPr>
      <w:rFonts w:hint="eastAsia" w:ascii="宋体" w:hAnsi="宋体" w:eastAsia="宋体" w:cs="宋体"/>
      <w:b/>
      <w:color w:val="000000"/>
      <w:sz w:val="22"/>
      <w:szCs w:val="22"/>
      <w:u w:val="none"/>
    </w:rPr>
  </w:style>
  <w:style w:type="character" w:customStyle="1" w:styleId="37">
    <w:name w:val="font11"/>
    <w:basedOn w:val="19"/>
    <w:qFormat/>
    <w:locked/>
    <w:uiPriority w:val="99"/>
    <w:rPr>
      <w:rFonts w:ascii="Tahoma" w:hAnsi="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2019-09-02T03:42:00Z</dcterms:created>
  <dc:creator>Administrator</dc:creator>
  <cp:lastModifiedBy>findking</cp:lastModifiedBy>
  <cp:lastPrinted>2019-09-16T01:45:00Z</cp:lastPrinted>
  <dcterms:modified xsi:type="dcterms:W3CDTF">2021-06-08T09:01:08Z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AFC6D985DAE24330AC28FA6460CBBCE8</vt:lpwstr>
  </property>
</Properties>
</file>