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室内篮球架</w:t>
      </w:r>
      <w:r>
        <w:rPr>
          <w:rFonts w:hint="eastAsia"/>
          <w:b/>
          <w:bCs/>
          <w:sz w:val="32"/>
          <w:szCs w:val="40"/>
        </w:rPr>
        <w:t>采购招标公告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我校现拟通过比选，采购</w:t>
      </w:r>
      <w:r>
        <w:rPr>
          <w:rFonts w:hint="eastAsia"/>
          <w:sz w:val="24"/>
          <w:szCs w:val="24"/>
          <w:lang w:val="en-US" w:eastAsia="zh-CN"/>
        </w:rPr>
        <w:t>一副室内篮球架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产品需求</w:t>
      </w:r>
      <w:r>
        <w:rPr>
          <w:rFonts w:hint="eastAsia"/>
          <w:sz w:val="24"/>
          <w:szCs w:val="24"/>
        </w:rPr>
        <w:t>：</w:t>
      </w:r>
    </w:p>
    <w:p>
      <w:pPr>
        <w:keepNext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1、</w:t>
      </w:r>
      <w:r>
        <w:rPr>
          <w:rFonts w:hint="eastAsia" w:ascii="宋体" w:hAnsi="宋体" w:eastAsia="宋体"/>
          <w:sz w:val="24"/>
          <w:szCs w:val="24"/>
        </w:rPr>
        <w:t>产品规格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篮架伸臂为2.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5M，篮圈上沿离地面高3.05M，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球架底座尺寸：长×宽×前高×后高=1.95×1.1×0.67×0.4（M）。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2、产品用材</w:t>
      </w:r>
    </w:p>
    <w:p>
      <w:pPr>
        <w:pStyle w:val="3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篮球架底座采用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至少2</w:t>
      </w:r>
      <w:r>
        <w:rPr>
          <w:rFonts w:hint="eastAsia" w:ascii="宋体" w:hAnsi="宋体" w:eastAsia="宋体"/>
          <w:sz w:val="24"/>
          <w:szCs w:val="24"/>
        </w:rPr>
        <w:t xml:space="preserve"> mm的铁板在专用折边机上折边拼焊而成，底座前立柱、后立柱支撑架采用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至少5</w:t>
      </w:r>
      <w:r>
        <w:rPr>
          <w:rFonts w:hint="eastAsia" w:ascii="宋体" w:hAnsi="宋体" w:eastAsia="宋体"/>
          <w:sz w:val="24"/>
          <w:szCs w:val="24"/>
        </w:rPr>
        <w:t xml:space="preserve"> mm铁板折边制作，篮架立柱采用1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0×70×3方管拼焊而成，篮架伸臂采用口140×</w:t>
      </w:r>
      <w:r>
        <w:rPr>
          <w:rFonts w:ascii="宋体" w:hAnsi="宋体" w:eastAsia="宋体"/>
          <w:sz w:val="24"/>
          <w:szCs w:val="24"/>
        </w:rPr>
        <w:t>100</w:t>
      </w:r>
      <w:r>
        <w:rPr>
          <w:rFonts w:hint="eastAsia" w:ascii="宋体" w:hAnsi="宋体" w:eastAsia="宋体"/>
          <w:sz w:val="24"/>
          <w:szCs w:val="24"/>
        </w:rPr>
        <w:t>×3方管拼焊而成，焊缝表面均匀光滑，篮架立柱转动部位和伸臂头部连接件均采用优质精密铸钢件制作，性能安全可靠，篮架上拉杆采用优质圆管在弯管机上一次成型，避免了电焊及焊渣易引起生锈的隐患，合理的结构设计与独特的外观造型和谐统一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3、产品结构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篮球架由篮架弹性平衡机构、走轮伸缩机构、安全玻璃篮板、立柱、横臂、底座及保护套等部分组成。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4、篮板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规格：1800x1050（mm），篮板配用国际通用的高强度安全玻璃篮板（13mm双层夹胶玻璃），具有透明度高、耐侯性好、抗老化、耐腐蚀、不易模糊等特点，并在篮板下沿侧面覆盖有保护圈，保护圈前后表面高度、厚度均≥20mm，底面厚度≥50mm，符合FIBA规则</w:t>
      </w:r>
    </w:p>
    <w:p>
      <w:pPr>
        <w:pStyle w:val="3"/>
        <w:ind w:firstLine="240" w:firstLineChars="10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5、安装地点：二楼体育馆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3"/>
        <w:spacing w:line="360" w:lineRule="auto"/>
        <w:rPr>
          <w:rFonts w:hint="default" w:eastAsiaTheme="minorEastAsia"/>
          <w:sz w:val="20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2.1.4报价单（见附件一）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安装方案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合格证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室内篮球架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采购报价单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</w:t>
      </w: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（盖章）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none"/>
        </w:rPr>
        <w:t xml:space="preserve">      年    月    日</w:t>
      </w:r>
      <w:r>
        <w:rPr>
          <w:rFonts w:hint="eastAsia" w:ascii="微软雅黑" w:hAnsi="微软雅黑" w:eastAsia="微软雅黑" w:cs="微软雅黑"/>
          <w:b w:val="0"/>
          <w:bCs/>
          <w:sz w:val="24"/>
          <w:u w:val="none"/>
          <w:lang w:val="en-US" w:eastAsia="zh-CN"/>
        </w:rPr>
        <w:t xml:space="preserve">       </w:t>
      </w:r>
    </w:p>
    <w:tbl>
      <w:tblPr>
        <w:tblStyle w:val="5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1653"/>
        <w:gridCol w:w="697"/>
        <w:gridCol w:w="820"/>
        <w:gridCol w:w="1363"/>
        <w:gridCol w:w="1302"/>
        <w:gridCol w:w="3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物品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名称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数量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单位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单价（元）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金额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（元）</w:t>
            </w:r>
          </w:p>
        </w:tc>
        <w:tc>
          <w:tcPr>
            <w:tcW w:w="3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备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6"/>
              </w:rPr>
            </w:pPr>
            <w:r>
              <w:rPr>
                <w:rFonts w:ascii="宋体" w:hAnsi="宋体" w:cs="宋体"/>
                <w:kern w:val="0"/>
                <w:sz w:val="26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6"/>
                <w:szCs w:val="20"/>
              </w:rPr>
            </w:pPr>
            <w:r>
              <w:rPr>
                <w:rFonts w:hint="eastAsia" w:ascii="宋体" w:cs="宋体"/>
                <w:kern w:val="0"/>
                <w:sz w:val="26"/>
                <w:szCs w:val="20"/>
                <w:lang w:val="en-US" w:eastAsia="zh-CN"/>
              </w:rPr>
              <w:t>室内篮球架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6"/>
                <w:szCs w:val="20"/>
                <w:lang w:eastAsia="zh-CN"/>
              </w:rPr>
            </w:pPr>
            <w:r>
              <w:rPr>
                <w:rFonts w:hint="eastAsia" w:ascii="宋体" w:cs="宋体"/>
                <w:kern w:val="0"/>
                <w:sz w:val="26"/>
                <w:szCs w:val="20"/>
                <w:lang w:val="en-US" w:eastAsia="zh-C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6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0"/>
                <w:lang w:val="en-US" w:eastAsia="zh-CN"/>
              </w:rPr>
              <w:t>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6"/>
                <w:szCs w:val="20"/>
                <w:lang w:val="en-US"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6"/>
                <w:szCs w:val="20"/>
                <w:lang w:val="en-US" w:eastAsia="zh-CN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6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6"/>
                <w:szCs w:val="20"/>
                <w:lang w:val="en-US" w:eastAsia="zh-CN"/>
              </w:rPr>
              <w:t>包含设备采购、运输、安装、调试等所有费用。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合计</w:t>
            </w:r>
          </w:p>
        </w:tc>
        <w:tc>
          <w:tcPr>
            <w:tcW w:w="6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        元（大写：                          ）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报价为含税开票价格，并为一次性报价，在确保满足参数（</w:t>
      </w:r>
      <w:r>
        <w:rPr>
          <w:rFonts w:hint="eastAsia"/>
          <w:sz w:val="24"/>
          <w:lang w:eastAsia="zh-CN"/>
        </w:rPr>
        <w:t>产品需求</w:t>
      </w:r>
      <w:r>
        <w:rPr>
          <w:rFonts w:hint="eastAsia"/>
          <w:sz w:val="24"/>
        </w:rPr>
        <w:t>）要求的前提下报价不能超过预算价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48000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实施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内容自拟（根据①</w:t>
      </w:r>
      <w:r>
        <w:rPr>
          <w:rFonts w:hint="eastAsia"/>
          <w:sz w:val="28"/>
          <w:szCs w:val="28"/>
          <w:lang w:eastAsia="zh-CN"/>
        </w:rPr>
        <w:t>安装方案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sz w:val="28"/>
          <w:szCs w:val="28"/>
          <w:lang w:eastAsia="zh-CN"/>
        </w:rPr>
        <w:t>合格证</w:t>
      </w:r>
      <w:r>
        <w:rPr>
          <w:rFonts w:hint="eastAsia"/>
          <w:sz w:val="28"/>
          <w:szCs w:val="28"/>
        </w:rPr>
        <w:t>；③</w:t>
      </w:r>
      <w:r>
        <w:rPr>
          <w:rFonts w:hint="eastAsia"/>
          <w:sz w:val="28"/>
          <w:szCs w:val="28"/>
          <w:lang w:eastAsia="zh-CN"/>
        </w:rPr>
        <w:t>承诺书</w:t>
      </w:r>
      <w:r>
        <w:rPr>
          <w:rFonts w:hint="eastAsia"/>
          <w:sz w:val="28"/>
          <w:szCs w:val="28"/>
        </w:rPr>
        <w:t>；④</w:t>
      </w:r>
      <w:r>
        <w:rPr>
          <w:rFonts w:hint="eastAsia"/>
          <w:sz w:val="28"/>
          <w:szCs w:val="28"/>
          <w:lang w:eastAsia="zh-CN"/>
        </w:rPr>
        <w:t>售后服务</w:t>
      </w:r>
      <w:r>
        <w:rPr>
          <w:rFonts w:hint="eastAsia"/>
          <w:sz w:val="28"/>
          <w:szCs w:val="28"/>
        </w:rPr>
        <w:t>等方面拟定）。</w:t>
      </w:r>
    </w:p>
    <w:p>
      <w:pPr>
        <w:pStyle w:val="2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863590" cy="5220970"/>
            <wp:effectExtent l="0" t="0" r="38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5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680094"/>
    <w:rsid w:val="007A5E55"/>
    <w:rsid w:val="008B78F2"/>
    <w:rsid w:val="01590630"/>
    <w:rsid w:val="05971B3D"/>
    <w:rsid w:val="059D09F2"/>
    <w:rsid w:val="0C441965"/>
    <w:rsid w:val="0C6B64E4"/>
    <w:rsid w:val="0C74486D"/>
    <w:rsid w:val="0DE57BD3"/>
    <w:rsid w:val="0E654A87"/>
    <w:rsid w:val="101D4830"/>
    <w:rsid w:val="120B6191"/>
    <w:rsid w:val="14B02BF7"/>
    <w:rsid w:val="15367319"/>
    <w:rsid w:val="16046836"/>
    <w:rsid w:val="166812AF"/>
    <w:rsid w:val="16F56C07"/>
    <w:rsid w:val="1961157A"/>
    <w:rsid w:val="1ABD5105"/>
    <w:rsid w:val="1BC028B8"/>
    <w:rsid w:val="1CDB48F5"/>
    <w:rsid w:val="1E4673C7"/>
    <w:rsid w:val="1EC3155F"/>
    <w:rsid w:val="1EE3413B"/>
    <w:rsid w:val="20A219ED"/>
    <w:rsid w:val="21162D53"/>
    <w:rsid w:val="24483965"/>
    <w:rsid w:val="29ED4990"/>
    <w:rsid w:val="2DAD45B2"/>
    <w:rsid w:val="318F3BCB"/>
    <w:rsid w:val="361E1155"/>
    <w:rsid w:val="38545D1F"/>
    <w:rsid w:val="3AE63954"/>
    <w:rsid w:val="3BC64B38"/>
    <w:rsid w:val="3D4E7CEB"/>
    <w:rsid w:val="3DEF2ED4"/>
    <w:rsid w:val="3F6848EB"/>
    <w:rsid w:val="420C7940"/>
    <w:rsid w:val="43A166C0"/>
    <w:rsid w:val="453E313B"/>
    <w:rsid w:val="47F46B2A"/>
    <w:rsid w:val="48144482"/>
    <w:rsid w:val="48356E5A"/>
    <w:rsid w:val="4934622D"/>
    <w:rsid w:val="4A457B43"/>
    <w:rsid w:val="4C3C3B81"/>
    <w:rsid w:val="4CC07861"/>
    <w:rsid w:val="4D73213F"/>
    <w:rsid w:val="4DC01311"/>
    <w:rsid w:val="4FE256DD"/>
    <w:rsid w:val="5A297BD9"/>
    <w:rsid w:val="5D235D8B"/>
    <w:rsid w:val="5DE97726"/>
    <w:rsid w:val="5E7469EA"/>
    <w:rsid w:val="5F2D53AA"/>
    <w:rsid w:val="60587A04"/>
    <w:rsid w:val="61D848AE"/>
    <w:rsid w:val="672A1E6E"/>
    <w:rsid w:val="6EBD6337"/>
    <w:rsid w:val="6EEF1205"/>
    <w:rsid w:val="73A57AB3"/>
    <w:rsid w:val="75F41B61"/>
    <w:rsid w:val="781B4C84"/>
    <w:rsid w:val="7821480C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outlineLvl w:val="3"/>
    </w:pPr>
    <w:rPr>
      <w:rFonts w:eastAsia="Times New Roman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0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2023-10-27T06:25:00Z</cp:lastPrinted>
  <dcterms:modified xsi:type="dcterms:W3CDTF">2023-10-30T00:38:21Z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