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成都市泡桐树小学（天府校区）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文化长廊布置、党建室更新采购招标公告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36"/>
          <w:lang w:val="en-US" w:eastAsia="zh-CN"/>
        </w:rPr>
        <w:t>我校2024年10月，党总支及下设两个支部进行了换届选举，党建室原有的总支建设、文化长廊及微党校等内容与现有情况不相符合，需要更新。</w:t>
      </w:r>
      <w:r>
        <w:rPr>
          <w:rFonts w:hint="eastAsia"/>
          <w:sz w:val="28"/>
          <w:szCs w:val="28"/>
        </w:rPr>
        <w:t>欢迎符合要求的单位予以投标，并请</w:t>
      </w:r>
      <w:r>
        <w:rPr>
          <w:rFonts w:hint="eastAsia"/>
          <w:color w:val="auto"/>
          <w:sz w:val="28"/>
          <w:szCs w:val="28"/>
          <w:shd w:val="clear" w:color="auto" w:fill="auto"/>
        </w:rPr>
        <w:t>于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202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</w:t>
      </w:r>
      <w:r>
        <w:rPr>
          <w:rFonts w:hint="eastAsia"/>
          <w:color w:val="auto"/>
          <w:sz w:val="28"/>
          <w:szCs w:val="28"/>
          <w:shd w:val="clear" w:color="auto" w:fill="auto"/>
        </w:rPr>
        <w:t>日1</w:t>
      </w:r>
      <w:r>
        <w:rPr>
          <w:rFonts w:hint="eastAsia"/>
          <w:color w:val="auto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/>
          <w:color w:val="auto"/>
          <w:sz w:val="28"/>
          <w:szCs w:val="28"/>
          <w:shd w:val="clear" w:color="auto" w:fill="auto"/>
        </w:rPr>
        <w:t>:00</w:t>
      </w:r>
      <w:r>
        <w:rPr>
          <w:rFonts w:hint="eastAsia"/>
          <w:sz w:val="28"/>
          <w:szCs w:val="28"/>
        </w:rPr>
        <w:t>点前将比选响应文件送至我校服务中心。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一、项目情况： 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项目名</w:t>
      </w:r>
      <w:r>
        <w:rPr>
          <w:rFonts w:hint="eastAsia"/>
          <w:sz w:val="28"/>
          <w:szCs w:val="28"/>
          <w:lang w:val="en-US" w:eastAsia="zh-CN"/>
        </w:rPr>
        <w:t>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文化长廊布置、党建室更新采购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项目预算：¥42475.00元；</w:t>
      </w:r>
    </w:p>
    <w:p>
      <w:pPr>
        <w:numPr>
          <w:ilvl w:val="0"/>
          <w:numId w:val="1"/>
        </w:numPr>
        <w:spacing w:line="240" w:lineRule="auto"/>
        <w:ind w:left="42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项目明细：  </w:t>
      </w:r>
    </w:p>
    <w:tbl>
      <w:tblPr>
        <w:tblStyle w:val="9"/>
        <w:tblW w:w="9125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889"/>
        <w:gridCol w:w="1033"/>
        <w:gridCol w:w="1434"/>
        <w:gridCol w:w="1216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规格、材质工艺、施工要求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党文化墙设计制作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（一栋一楼楼道）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29400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红旗18结皮亚克力喷漆喷印、 中间画面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18pvc磁吸面贴墙布，10pvc喷漆喷印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标识设计制作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5mm亚克力UV画面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尺寸：200*70mm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党建室墙面处理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乳胶漆翻新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党组织展示墙设计制作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800*1200mm（7mmUV亚克力 + 亚克力盒子）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微党校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设计制作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3875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3875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1300*1200mm（7mmUV亚克力 + 亚克力盒子）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5" w:type="dxa"/>
            <w:gridSpan w:val="6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合计：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42475元</w:t>
            </w:r>
          </w:p>
        </w:tc>
      </w:tr>
    </w:tbl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二、注意事项：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1.受邀单位须满足《政府采购法》第二十二条相关资质要求。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2.比选文件构成：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2.1资格审查：投标人需提供下述资料，否则视为无效投标。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2.1.1工商营业执照复印件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2.1.2法人身份证复印件（若另有经办人，需提供授权书及被授权书的身份证复印件）</w:t>
      </w:r>
    </w:p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2.1.3企业信用信息页（需含“营业执照信息、股东信息、主要人员信息”等，可在http://www.gsxt.gov.cn/index.html网址查询打印）</w:t>
      </w:r>
    </w:p>
    <w:p>
      <w:pPr>
        <w:spacing w:line="240" w:lineRule="auto"/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2.1.4报价单（见附件一）</w:t>
      </w:r>
    </w:p>
    <w:p>
      <w:pPr>
        <w:numPr>
          <w:ilvl w:val="0"/>
          <w:numId w:val="2"/>
        </w:numPr>
        <w:spacing w:line="24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评分办法</w:t>
      </w:r>
    </w:p>
    <w:tbl>
      <w:tblPr>
        <w:tblStyle w:val="8"/>
        <w:tblpPr w:leftFromText="180" w:rightFromText="180" w:vertAnchor="text" w:horzAnchor="page" w:tblpX="1472" w:tblpY="285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06"/>
        <w:gridCol w:w="649"/>
        <w:gridCol w:w="5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评分因素 及权重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响应报价60%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60分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满足比选文件要求且响应价格最低的比选报价为评审基准价，其价格分为满分。其他比选申请人的价格分统一按照下列公式计算：报价得分=(评审基准价／比选报价)*60分。报价单模板见附件一。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履约能力10%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比选申请人自2022年1月1日（含）以来每有1个类似项目业绩的得5分，最多得10分。</w:t>
            </w:r>
          </w:p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注：提供中标（成交）通知书复印件或合同复印件并加盖鲜章。模板自拟。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7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服务方案30%</w:t>
            </w:r>
          </w:p>
        </w:tc>
        <w:tc>
          <w:tcPr>
            <w:tcW w:w="381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3354" w:type="pct"/>
            <w:vAlign w:val="center"/>
          </w:tcPr>
          <w:p>
            <w:pPr>
              <w:spacing w:line="240" w:lineRule="auto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比选申请人提供的对项目的实施方案内容进行评审，内容至少包含：①施工及人员安排；②承诺书；③售后服务进行综合评审，内容齐全且满足本项目实施进度及管理需求的得30分，每有一项内容缺失扣10分，每有一项内容描述不合理或不完善的扣2分，扣完为止。模板自拟。</w:t>
            </w:r>
          </w:p>
        </w:tc>
      </w:tr>
    </w:tbl>
    <w:p>
      <w:pPr>
        <w:spacing w:line="240" w:lineRule="auto"/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以上资料均需加盖鲜章，均须密封，并在封口处加盖公司公章。</w:t>
      </w:r>
    </w:p>
    <w:p>
      <w:pPr>
        <w:spacing w:line="240" w:lineRule="auto"/>
        <w:ind w:firstLine="42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color w:val="auto"/>
          <w:sz w:val="28"/>
          <w:szCs w:val="28"/>
          <w:lang w:val="en-US" w:eastAsia="zh-CN"/>
        </w:rPr>
        <w:t>联系方式：</w:t>
      </w:r>
    </w:p>
    <w:p>
      <w:pPr>
        <w:spacing w:line="240" w:lineRule="auto"/>
        <w:ind w:firstLine="42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联系人：叶老师 028-85193760-8025（工作日时段）</w:t>
      </w:r>
      <w:bookmarkStart w:id="0" w:name="_GoBack"/>
      <w:bookmarkEnd w:id="0"/>
    </w:p>
    <w:p>
      <w:pPr>
        <w:spacing w:line="240" w:lineRule="auto"/>
        <w:ind w:firstLine="420"/>
        <w:jc w:val="righ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成都市泡桐树小学（天府校区）</w:t>
      </w:r>
    </w:p>
    <w:p>
      <w:pPr>
        <w:spacing w:line="240" w:lineRule="auto"/>
        <w:ind w:firstLine="420"/>
        <w:jc w:val="righ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2025年3月28日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24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附件一、</w:t>
      </w:r>
      <w:r>
        <w:rPr>
          <w:rFonts w:hint="eastAsia"/>
          <w:b/>
          <w:bCs/>
          <w:sz w:val="28"/>
          <w:szCs w:val="28"/>
        </w:rPr>
        <w:t>《报价单》</w:t>
      </w:r>
    </w:p>
    <w:p>
      <w:pPr>
        <w:spacing w:line="240" w:lineRule="auto"/>
        <w:jc w:val="center"/>
        <w:rPr>
          <w:rFonts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成都市泡桐树小学（天府校区）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  <w:t>文化长廊布置、党建室更新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报价单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单位名称：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联系人：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联系电话：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z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日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sz w:val="24"/>
        </w:rPr>
        <w:t>期：      年    月    日</w:t>
      </w:r>
    </w:p>
    <w:p>
      <w:pPr>
        <w:pStyle w:val="2"/>
        <w:rPr>
          <w:rFonts w:hint="eastAsia" w:ascii="微软雅黑" w:hAnsi="微软雅黑" w:eastAsia="微软雅黑" w:cs="微软雅黑"/>
          <w:b w:val="0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eastAsia="zh-CN"/>
        </w:rPr>
        <w:t>报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/>
          <w:sz w:val="24"/>
          <w:lang w:eastAsia="zh-CN"/>
        </w:rPr>
        <w:t>价：</w:t>
      </w:r>
    </w:p>
    <w:tbl>
      <w:tblPr>
        <w:tblStyle w:val="9"/>
        <w:tblW w:w="9125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90"/>
        <w:gridCol w:w="645"/>
        <w:gridCol w:w="1030"/>
        <w:gridCol w:w="1216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规格、材质工艺、施工要求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党文化墙设计制作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（一栋一楼楼道）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红旗18结皮亚克力喷漆喷印、 中间画面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18pvc磁吸面贴墙布，10pvc喷漆喷印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标识设计制作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5mm亚克力UV画面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尺寸：200*70mm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党建室墙面处理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乳胶漆翻新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党组织展示墙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设计制作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800*1200mm（7mmUV亚克力 + 亚克力盒子）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微党校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设计制作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1300*1200mm（7mmUV亚克力 + 亚克力盒子）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5" w:type="dxa"/>
            <w:gridSpan w:val="6"/>
            <w:vAlign w:val="center"/>
          </w:tcPr>
          <w:p>
            <w:pPr>
              <w:ind w:firstLine="3990" w:firstLineChars="190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合计：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3"/>
        <w:ind w:firstLine="482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b/>
          <w:bCs/>
          <w:sz w:val="24"/>
          <w:lang w:eastAsia="zh-CN"/>
        </w:rPr>
        <w:t>报价单位参与报价必须完全响应采购需求。</w:t>
      </w:r>
      <w:r>
        <w:rPr>
          <w:rFonts w:hint="eastAsia"/>
          <w:sz w:val="24"/>
        </w:rPr>
        <w:t>报价为含税开票价格，并为一次性报价，在确保满足参数要求的前提下报价不能超过预算</w:t>
      </w:r>
      <w:r>
        <w:rPr>
          <w:rFonts w:hint="eastAsia"/>
          <w:sz w:val="24"/>
          <w:lang w:eastAsia="zh-CN"/>
        </w:rPr>
        <w:t>总</w:t>
      </w:r>
      <w:r>
        <w:rPr>
          <w:rFonts w:hint="eastAsia"/>
          <w:sz w:val="24"/>
        </w:rPr>
        <w:t>价</w:t>
      </w:r>
      <w:r>
        <w:rPr>
          <w:rFonts w:hint="eastAsia"/>
          <w:sz w:val="28"/>
          <w:szCs w:val="28"/>
          <w:lang w:val="en-US" w:eastAsia="zh-CN"/>
        </w:rPr>
        <w:t>42475.00</w:t>
      </w:r>
      <w:r>
        <w:rPr>
          <w:rFonts w:hint="eastAsia"/>
          <w:sz w:val="24"/>
        </w:rPr>
        <w:t>，否则视为无效报价；所供产品或服务的规格及质量应达到国家标准。</w:t>
      </w:r>
    </w:p>
    <w:p>
      <w:pPr>
        <w:ind w:firstLine="420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b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楷体_GB2312" w:hAnsi="楷体_GB2312" w:eastAsia="楷体_GB2312" w:cs="楷体_GB2312"/>
        <w:sz w:val="20"/>
        <w:szCs w:val="24"/>
      </w:rPr>
      <w:drawing>
        <wp:inline distT="0" distB="0" distL="114300" distR="114300">
          <wp:extent cx="327025" cy="206375"/>
          <wp:effectExtent l="0" t="0" r="15875" b="3175"/>
          <wp:docPr id="3" name="图片 1" descr="新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新版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025" cy="20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AD3A"/>
    <w:multiLevelType w:val="singleLevel"/>
    <w:tmpl w:val="84A0AD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64BF4D4"/>
    <w:multiLevelType w:val="singleLevel"/>
    <w:tmpl w:val="D64BF4D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590630"/>
    <w:rsid w:val="016F27E7"/>
    <w:rsid w:val="0232250C"/>
    <w:rsid w:val="059D09F2"/>
    <w:rsid w:val="07820262"/>
    <w:rsid w:val="0814242D"/>
    <w:rsid w:val="09673239"/>
    <w:rsid w:val="0A75454C"/>
    <w:rsid w:val="0A9305C8"/>
    <w:rsid w:val="0C6B64E4"/>
    <w:rsid w:val="0C74486D"/>
    <w:rsid w:val="0DE57BD3"/>
    <w:rsid w:val="0E654A87"/>
    <w:rsid w:val="101D4830"/>
    <w:rsid w:val="120B6191"/>
    <w:rsid w:val="123540C0"/>
    <w:rsid w:val="14B02BF7"/>
    <w:rsid w:val="15367319"/>
    <w:rsid w:val="158C5165"/>
    <w:rsid w:val="166812AF"/>
    <w:rsid w:val="17220C09"/>
    <w:rsid w:val="1961157A"/>
    <w:rsid w:val="1ABD5105"/>
    <w:rsid w:val="1B5B60D7"/>
    <w:rsid w:val="1BC028B8"/>
    <w:rsid w:val="1E4673C7"/>
    <w:rsid w:val="1EE3413B"/>
    <w:rsid w:val="21162D53"/>
    <w:rsid w:val="22497EF7"/>
    <w:rsid w:val="22E75282"/>
    <w:rsid w:val="23971274"/>
    <w:rsid w:val="242D7763"/>
    <w:rsid w:val="29ED4990"/>
    <w:rsid w:val="2DAD45B2"/>
    <w:rsid w:val="30F2291B"/>
    <w:rsid w:val="315C0679"/>
    <w:rsid w:val="318F3BCB"/>
    <w:rsid w:val="32BB6DD1"/>
    <w:rsid w:val="34034262"/>
    <w:rsid w:val="3616028C"/>
    <w:rsid w:val="374817BC"/>
    <w:rsid w:val="37673F3D"/>
    <w:rsid w:val="38545D1F"/>
    <w:rsid w:val="3AE63954"/>
    <w:rsid w:val="3D4E7CEB"/>
    <w:rsid w:val="3DC178FB"/>
    <w:rsid w:val="3DEF2ED4"/>
    <w:rsid w:val="41DE677A"/>
    <w:rsid w:val="420C7940"/>
    <w:rsid w:val="43A166C0"/>
    <w:rsid w:val="453E313B"/>
    <w:rsid w:val="48144482"/>
    <w:rsid w:val="48356E5A"/>
    <w:rsid w:val="4A457B43"/>
    <w:rsid w:val="4B3232EA"/>
    <w:rsid w:val="4BE063DB"/>
    <w:rsid w:val="4C3C3B81"/>
    <w:rsid w:val="4CC07861"/>
    <w:rsid w:val="4D73213F"/>
    <w:rsid w:val="4D78714F"/>
    <w:rsid w:val="4DC01311"/>
    <w:rsid w:val="4DEB6E59"/>
    <w:rsid w:val="4EC428AA"/>
    <w:rsid w:val="511550B5"/>
    <w:rsid w:val="5292782F"/>
    <w:rsid w:val="52C059A9"/>
    <w:rsid w:val="53EF6713"/>
    <w:rsid w:val="552853C0"/>
    <w:rsid w:val="5A297BD9"/>
    <w:rsid w:val="5A530A36"/>
    <w:rsid w:val="5A82704A"/>
    <w:rsid w:val="5B1879D4"/>
    <w:rsid w:val="5B662CAF"/>
    <w:rsid w:val="5CF60781"/>
    <w:rsid w:val="5DE97726"/>
    <w:rsid w:val="5E7469EA"/>
    <w:rsid w:val="60587A04"/>
    <w:rsid w:val="62812BF2"/>
    <w:rsid w:val="629E6A2C"/>
    <w:rsid w:val="62B35FCC"/>
    <w:rsid w:val="64702871"/>
    <w:rsid w:val="66AB77A8"/>
    <w:rsid w:val="672A1E6E"/>
    <w:rsid w:val="67D44FFA"/>
    <w:rsid w:val="687A6795"/>
    <w:rsid w:val="6A9A2C6A"/>
    <w:rsid w:val="6D8C31AF"/>
    <w:rsid w:val="6E855B2D"/>
    <w:rsid w:val="6EBD6337"/>
    <w:rsid w:val="6F9A249A"/>
    <w:rsid w:val="6FA80BDC"/>
    <w:rsid w:val="70CE451E"/>
    <w:rsid w:val="723B4B0D"/>
    <w:rsid w:val="72957125"/>
    <w:rsid w:val="73A57AB3"/>
    <w:rsid w:val="7579776D"/>
    <w:rsid w:val="75AF7A41"/>
    <w:rsid w:val="75F41B61"/>
    <w:rsid w:val="781B4C84"/>
    <w:rsid w:val="785A0091"/>
    <w:rsid w:val="786D1EFA"/>
    <w:rsid w:val="79DC1BF2"/>
    <w:rsid w:val="7B1D4F00"/>
    <w:rsid w:val="7B2F68B4"/>
    <w:rsid w:val="7C0E0451"/>
    <w:rsid w:val="7C4D7329"/>
    <w:rsid w:val="7C690D14"/>
    <w:rsid w:val="7C74568D"/>
    <w:rsid w:val="7D21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Times New Roman" w:cstheme="minorBidi"/>
      <w:b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10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15</TotalTime>
  <ScaleCrop>false</ScaleCrop>
  <LinksUpToDate>false</LinksUpToDate>
  <CharactersWithSpaces>1563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叶</cp:lastModifiedBy>
  <cp:lastPrinted>2024-05-22T02:37:00Z</cp:lastPrinted>
  <dcterms:modified xsi:type="dcterms:W3CDTF">2025-04-17T03:50:25Z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6CDBEF14B20E4CF79C1B2C50346E221F</vt:lpwstr>
  </property>
</Properties>
</file>