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</w:pPr>
      <w:r>
        <w:rPr>
          <w:rFonts w:hint="eastAsia"/>
        </w:rPr>
        <w:t>成都市泡桐树小学（天府校区）</w:t>
      </w:r>
    </w:p>
    <w:p>
      <w:pPr>
        <w:pStyle w:val="4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2025-2026学年度羽毛球</w:t>
      </w:r>
      <w:r>
        <w:rPr>
          <w:rFonts w:hint="eastAsia"/>
        </w:rPr>
        <w:t>培训机构</w:t>
      </w:r>
      <w:r>
        <w:rPr>
          <w:rFonts w:hint="eastAsia"/>
          <w:lang w:eastAsia="zh-CN"/>
        </w:rPr>
        <w:t>聘请</w:t>
      </w:r>
      <w:r>
        <w:rPr>
          <w:rFonts w:hint="eastAsia"/>
        </w:rPr>
        <w:t>招标公告</w:t>
      </w:r>
    </w:p>
    <w:p>
      <w:pPr>
        <w:numPr>
          <w:ilvl w:val="0"/>
          <w:numId w:val="0"/>
        </w:numPr>
        <w:bidi w:val="0"/>
        <w:ind w:firstLine="210" w:firstLineChars="100"/>
        <w:rPr>
          <w:rFonts w:hint="default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我校拟通过公开比选方式，聘请一家专业</w:t>
      </w:r>
      <w:r>
        <w:rPr>
          <w:rFonts w:hint="eastAsia"/>
          <w:lang w:val="en-US" w:eastAsia="zh-CN"/>
        </w:rPr>
        <w:t>羽毛球</w:t>
      </w:r>
      <w:r>
        <w:rPr>
          <w:rFonts w:hint="default"/>
        </w:rPr>
        <w:t>培训机构，负责202</w:t>
      </w:r>
      <w:r>
        <w:rPr>
          <w:rFonts w:hint="eastAsia"/>
          <w:lang w:val="en-US" w:eastAsia="zh-CN"/>
        </w:rPr>
        <w:t>5</w:t>
      </w:r>
      <w:r>
        <w:rPr>
          <w:rFonts w:hint="default"/>
        </w:rPr>
        <w:t>-202</w:t>
      </w:r>
      <w:r>
        <w:rPr>
          <w:rFonts w:hint="eastAsia"/>
          <w:lang w:val="en-US" w:eastAsia="zh-CN"/>
        </w:rPr>
        <w:t>6</w:t>
      </w:r>
      <w:r>
        <w:rPr>
          <w:rFonts w:hint="default"/>
        </w:rPr>
        <w:t>学年度我校</w:t>
      </w:r>
      <w:r>
        <w:rPr>
          <w:rFonts w:hint="eastAsia"/>
          <w:lang w:eastAsia="zh-CN"/>
        </w:rPr>
        <w:t>羽毛球</w:t>
      </w:r>
      <w:r>
        <w:rPr>
          <w:rFonts w:hint="default"/>
        </w:rPr>
        <w:t>队的建设与日常训练工作。欢迎符合资质要求的单位积极参与投标，并按以下要求提交比选响应文件。</w:t>
      </w:r>
    </w:p>
    <w:p>
      <w:pPr>
        <w:pStyle w:val="5"/>
        <w:bidi w:val="0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项目情况：</w:t>
      </w:r>
    </w:p>
    <w:p>
      <w:pPr>
        <w:pStyle w:val="2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1、服务内容：</w:t>
      </w:r>
    </w:p>
    <w:p>
      <w:pPr>
        <w:numPr>
          <w:ilvl w:val="0"/>
          <w:numId w:val="0"/>
        </w:numPr>
        <w:bidi w:val="0"/>
        <w:ind w:left="210" w:leftChars="0"/>
      </w:pPr>
      <w:r>
        <w:rPr>
          <w:rFonts w:hint="default"/>
        </w:rPr>
        <w:t>外聘专业</w:t>
      </w:r>
      <w:r>
        <w:rPr>
          <w:rFonts w:hint="eastAsia"/>
          <w:lang w:eastAsia="zh-CN"/>
        </w:rPr>
        <w:t>羽毛球</w:t>
      </w:r>
      <w:r>
        <w:rPr>
          <w:rFonts w:hint="default"/>
        </w:rPr>
        <w:t>培训机构负责：</w:t>
      </w:r>
    </w:p>
    <w:p>
      <w:pPr>
        <w:numPr>
          <w:ilvl w:val="0"/>
          <w:numId w:val="0"/>
        </w:numPr>
        <w:bidi w:val="0"/>
        <w:ind w:left="210" w:leftChars="0"/>
      </w:pPr>
      <w:r>
        <w:rPr>
          <w:rFonts w:hint="eastAsia"/>
          <w:lang w:val="en-US" w:eastAsia="zh-CN"/>
        </w:rPr>
        <w:t>1.1</w:t>
      </w:r>
      <w:r>
        <w:rPr>
          <w:rFonts w:hint="default"/>
        </w:rPr>
        <w:t>选派少儿</w:t>
      </w:r>
      <w:r>
        <w:rPr>
          <w:rFonts w:hint="eastAsia"/>
          <w:lang w:eastAsia="zh-CN"/>
        </w:rPr>
        <w:t>羽毛球</w:t>
      </w:r>
      <w:r>
        <w:rPr>
          <w:rFonts w:hint="default"/>
        </w:rPr>
        <w:t>教练员；</w:t>
      </w:r>
    </w:p>
    <w:p>
      <w:pPr>
        <w:numPr>
          <w:ilvl w:val="0"/>
          <w:numId w:val="0"/>
        </w:numPr>
        <w:bidi w:val="0"/>
        <w:ind w:left="210" w:leftChars="0"/>
      </w:pPr>
      <w:r>
        <w:rPr>
          <w:rFonts w:hint="eastAsia"/>
          <w:lang w:val="en-US" w:eastAsia="zh-CN"/>
        </w:rPr>
        <w:t>1.2</w:t>
      </w:r>
      <w:r>
        <w:rPr>
          <w:rFonts w:hint="default"/>
        </w:rPr>
        <w:t>学生选拔与日常训练；</w:t>
      </w:r>
    </w:p>
    <w:p>
      <w:pPr>
        <w:numPr>
          <w:ilvl w:val="0"/>
          <w:numId w:val="0"/>
        </w:numPr>
        <w:bidi w:val="0"/>
        <w:ind w:left="210" w:leftChars="0"/>
      </w:pPr>
      <w:r>
        <w:rPr>
          <w:rFonts w:hint="eastAsia"/>
          <w:lang w:val="en-US" w:eastAsia="zh-CN"/>
        </w:rPr>
        <w:t>1.3</w:t>
      </w:r>
      <w:r>
        <w:rPr>
          <w:rFonts w:hint="default"/>
        </w:rPr>
        <w:t>竞赛组织与实施；</w:t>
      </w:r>
    </w:p>
    <w:p>
      <w:pPr>
        <w:numPr>
          <w:ilvl w:val="0"/>
          <w:numId w:val="0"/>
        </w:numPr>
        <w:bidi w:val="0"/>
        <w:ind w:left="21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1.4</w:t>
      </w:r>
      <w:r>
        <w:rPr>
          <w:rFonts w:hint="default"/>
          <w:lang w:val="en-US" w:eastAsia="zh-CN"/>
        </w:rPr>
        <w:t>与家长、学校的日常沟通协调等工作</w:t>
      </w:r>
      <w:r>
        <w:rPr>
          <w:rFonts w:hint="eastAsia"/>
          <w:lang w:val="en-US" w:eastAsia="zh-CN"/>
        </w:rPr>
        <w:t>；</w:t>
      </w:r>
    </w:p>
    <w:p>
      <w:pPr>
        <w:numPr>
          <w:ilvl w:val="0"/>
          <w:numId w:val="0"/>
        </w:numPr>
        <w:bidi w:val="0"/>
        <w:ind w:left="210" w:leftChars="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1.5</w:t>
      </w:r>
      <w:r>
        <w:rPr>
          <w:rFonts w:hint="eastAsia" w:ascii="宋体" w:hAnsi="宋体" w:eastAsia="宋体" w:cs="宋体"/>
          <w:sz w:val="21"/>
          <w:szCs w:val="21"/>
        </w:rPr>
        <w:t>一至六年级选拔30人组建校队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pStyle w:val="2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训练安排</w:t>
      </w:r>
      <w:r>
        <w:rPr>
          <w:rFonts w:hint="eastAsia"/>
          <w:lang w:val="en-US" w:eastAsia="zh-CN"/>
        </w:rPr>
        <w:t>：</w:t>
      </w:r>
    </w:p>
    <w:p>
      <w:pPr>
        <w:numPr>
          <w:ilvl w:val="0"/>
          <w:numId w:val="0"/>
        </w:numPr>
        <w:bidi w:val="0"/>
        <w:ind w:left="210" w:leftChars="0"/>
        <w:rPr>
          <w:rFonts w:hint="default"/>
        </w:rPr>
      </w:pPr>
      <w:r>
        <w:rPr>
          <w:rFonts w:hint="eastAsia"/>
          <w:lang w:val="en-US" w:eastAsia="zh-CN"/>
        </w:rPr>
        <w:t>2.1</w:t>
      </w:r>
      <w:r>
        <w:rPr>
          <w:rFonts w:hint="default"/>
        </w:rPr>
        <w:t>训练时间：每周一至周五 16:30–18:00；</w:t>
      </w:r>
    </w:p>
    <w:p>
      <w:pPr>
        <w:numPr>
          <w:ilvl w:val="0"/>
          <w:numId w:val="0"/>
        </w:numPr>
        <w:bidi w:val="0"/>
        <w:ind w:left="210" w:leftChars="0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lang w:val="en-US" w:eastAsia="zh-CN"/>
        </w:rPr>
        <w:t>2.2</w:t>
      </w:r>
      <w:r>
        <w:rPr>
          <w:rFonts w:hint="default"/>
        </w:rPr>
        <w:t>训练频次：</w:t>
      </w:r>
      <w:r>
        <w:rPr>
          <w:rFonts w:hint="eastAsia" w:ascii="宋体" w:hAnsi="宋体" w:eastAsia="宋体" w:cs="宋体"/>
          <w:sz w:val="21"/>
          <w:szCs w:val="21"/>
        </w:rPr>
        <w:t>每周5次训练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numPr>
          <w:ilvl w:val="0"/>
          <w:numId w:val="0"/>
        </w:numPr>
        <w:bidi w:val="0"/>
        <w:ind w:left="210" w:leftChars="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2.3</w:t>
      </w:r>
      <w:r>
        <w:rPr>
          <w:rFonts w:hint="default"/>
        </w:rPr>
        <w:t>教练配置：</w:t>
      </w:r>
      <w:r>
        <w:rPr>
          <w:rFonts w:hint="eastAsia" w:ascii="宋体" w:hAnsi="宋体" w:eastAsia="宋体" w:cs="宋体"/>
          <w:sz w:val="21"/>
          <w:szCs w:val="21"/>
        </w:rPr>
        <w:t>每次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三</w:t>
      </w:r>
      <w:r>
        <w:rPr>
          <w:rFonts w:hint="eastAsia" w:ascii="宋体" w:hAnsi="宋体" w:eastAsia="宋体" w:cs="宋体"/>
          <w:sz w:val="21"/>
          <w:szCs w:val="21"/>
        </w:rPr>
        <w:t>名教练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120" w:afterAutospacing="0"/>
        <w:ind w:right="0" w:rightChars="0"/>
        <w:jc w:val="left"/>
        <w:rPr>
          <w:rFonts w:hint="default" w:eastAsia="Times New Roman" w:asciiTheme="minorHAnsi" w:hAnsiTheme="minorHAnsi" w:cstheme="minorBidi"/>
          <w:b/>
          <w:kern w:val="2"/>
          <w:sz w:val="21"/>
          <w:szCs w:val="24"/>
          <w:lang w:val="en-US" w:eastAsia="zh-CN" w:bidi="ar-SA"/>
        </w:rPr>
      </w:pPr>
      <w:r>
        <w:rPr>
          <w:rFonts w:hint="eastAsia" w:eastAsia="Times New Roman" w:cstheme="minorBidi"/>
          <w:b/>
          <w:kern w:val="2"/>
          <w:sz w:val="21"/>
          <w:szCs w:val="24"/>
          <w:lang w:val="en-US" w:eastAsia="zh-CN" w:bidi="ar-SA"/>
        </w:rPr>
        <w:t>3、</w:t>
      </w:r>
      <w:r>
        <w:rPr>
          <w:rFonts w:hint="default" w:eastAsia="Times New Roman" w:asciiTheme="minorHAnsi" w:hAnsiTheme="minorHAnsi" w:cstheme="minorBidi"/>
          <w:b/>
          <w:kern w:val="2"/>
          <w:sz w:val="21"/>
          <w:szCs w:val="24"/>
          <w:lang w:val="en-US" w:eastAsia="zh-CN" w:bidi="ar-SA"/>
        </w:rPr>
        <w:t>项目预算</w:t>
      </w:r>
      <w:r>
        <w:rPr>
          <w:rFonts w:hint="eastAsia" w:eastAsia="Times New Roman" w:cstheme="minorBidi"/>
          <w:b/>
          <w:kern w:val="2"/>
          <w:sz w:val="21"/>
          <w:szCs w:val="24"/>
          <w:lang w:val="en-US" w:eastAsia="zh-CN" w:bidi="ar-SA"/>
        </w:rPr>
        <w:t>：</w:t>
      </w:r>
    </w:p>
    <w:p>
      <w:pPr>
        <w:numPr>
          <w:ilvl w:val="0"/>
          <w:numId w:val="0"/>
        </w:numPr>
        <w:bidi w:val="0"/>
        <w:ind w:leftChars="0" w:firstLine="420" w:firstLineChars="200"/>
        <w:rPr>
          <w:rFonts w:hint="default"/>
        </w:rPr>
      </w:pPr>
      <w:r>
        <w:rPr>
          <w:rFonts w:hint="eastAsia"/>
          <w:lang w:val="en-US" w:eastAsia="zh-CN"/>
        </w:rPr>
        <w:t>3.1</w:t>
      </w:r>
      <w:r>
        <w:rPr>
          <w:rFonts w:hint="eastAsia"/>
          <w:lang w:eastAsia="zh-CN"/>
        </w:rPr>
        <w:t>羽毛球</w:t>
      </w:r>
      <w:r>
        <w:rPr>
          <w:rFonts w:hint="default"/>
        </w:rPr>
        <w:t>教练课时费：</w:t>
      </w:r>
      <w:r>
        <w:rPr>
          <w:rFonts w:hint="eastAsia"/>
          <w:lang w:val="en-US" w:eastAsia="zh-CN"/>
        </w:rPr>
        <w:t>800</w:t>
      </w:r>
      <w:r>
        <w:rPr>
          <w:rFonts w:hint="default"/>
        </w:rPr>
        <w:t>元/</w:t>
      </w:r>
      <w:r>
        <w:rPr>
          <w:rFonts w:hint="eastAsia"/>
          <w:lang w:val="en-US" w:eastAsia="zh-CN"/>
        </w:rPr>
        <w:t>3</w:t>
      </w:r>
      <w:r>
        <w:rPr>
          <w:rFonts w:hint="default"/>
        </w:rPr>
        <w:t>人次；</w:t>
      </w:r>
    </w:p>
    <w:p>
      <w:pPr>
        <w:numPr>
          <w:ilvl w:val="0"/>
          <w:numId w:val="0"/>
        </w:numPr>
        <w:bidi w:val="0"/>
        <w:ind w:leftChars="0" w:firstLine="420" w:firstLineChars="200"/>
        <w:rPr>
          <w:rFonts w:hint="default"/>
        </w:rPr>
      </w:pPr>
      <w:r>
        <w:rPr>
          <w:rFonts w:hint="eastAsia"/>
          <w:lang w:val="en-US" w:eastAsia="zh-CN"/>
        </w:rPr>
        <w:t>3.2</w:t>
      </w:r>
      <w:r>
        <w:rPr>
          <w:rFonts w:hint="default"/>
        </w:rPr>
        <w:t>训练周期：</w:t>
      </w:r>
      <w:r>
        <w:rPr>
          <w:rFonts w:hint="eastAsia"/>
          <w:lang w:val="en-US" w:eastAsia="zh-CN"/>
        </w:rPr>
        <w:t>预计120</w:t>
      </w:r>
      <w:r>
        <w:rPr>
          <w:rFonts w:hint="default"/>
        </w:rPr>
        <w:t>次；</w:t>
      </w:r>
    </w:p>
    <w:p>
      <w:pPr>
        <w:numPr>
          <w:ilvl w:val="0"/>
          <w:numId w:val="0"/>
        </w:numPr>
        <w:bidi w:val="0"/>
        <w:ind w:leftChars="0" w:firstLine="420" w:firstLineChars="200"/>
        <w:rPr>
          <w:rFonts w:hint="default"/>
        </w:rPr>
      </w:pPr>
      <w:r>
        <w:rPr>
          <w:rFonts w:hint="eastAsia"/>
          <w:lang w:val="en-US" w:eastAsia="zh-CN"/>
        </w:rPr>
        <w:t>3.3</w:t>
      </w:r>
      <w:r>
        <w:rPr>
          <w:rFonts w:hint="default"/>
        </w:rPr>
        <w:t>预算总额：9</w:t>
      </w:r>
      <w:r>
        <w:rPr>
          <w:rFonts w:hint="eastAsia"/>
          <w:lang w:val="en-US" w:eastAsia="zh-CN"/>
        </w:rPr>
        <w:t>600</w:t>
      </w:r>
      <w:r>
        <w:rPr>
          <w:rFonts w:hint="default"/>
        </w:rPr>
        <w:t>0.00元（人民币）；</w:t>
      </w:r>
    </w:p>
    <w:p>
      <w:pPr>
        <w:pStyle w:val="14"/>
        <w:bidi w:val="0"/>
        <w:rPr>
          <w:rFonts w:hint="eastAsia" w:eastAsiaTheme="minorEastAsia"/>
          <w:lang w:val="en-US" w:eastAsia="zh-CN"/>
        </w:rPr>
      </w:pPr>
      <w:r>
        <w:rPr>
          <w:rFonts w:hint="default"/>
          <w:b/>
          <w:bCs/>
        </w:rPr>
        <w:t>备注：</w:t>
      </w:r>
      <w:r>
        <w:rPr>
          <w:rFonts w:hint="default"/>
        </w:rPr>
        <w:t>最终费用按实际训练次数据实结算，学年总费用不超过</w:t>
      </w:r>
      <w:r>
        <w:rPr>
          <w:rFonts w:hint="eastAsia"/>
          <w:lang w:val="en-US" w:eastAsia="zh-CN"/>
        </w:rPr>
        <w:t>96000.00</w:t>
      </w:r>
      <w:r>
        <w:rPr>
          <w:rFonts w:hint="default"/>
        </w:rPr>
        <w:t>元</w:t>
      </w:r>
      <w:r>
        <w:rPr>
          <w:rFonts w:hint="eastAsia"/>
          <w:lang w:eastAsia="zh-CN"/>
        </w:rPr>
        <w:t>。</w:t>
      </w:r>
    </w:p>
    <w:p>
      <w:pPr>
        <w:pStyle w:val="5"/>
        <w:bidi w:val="0"/>
        <w:jc w:val="left"/>
        <w:rPr>
          <w:rFonts w:hint="eastAsia" w:ascii="宋体" w:hAnsi="宋体" w:eastAsia="宋体" w:cs="宋体"/>
          <w:lang w:eastAsia="zh-CN"/>
        </w:rPr>
      </w:pPr>
      <w:r>
        <w:rPr>
          <w:rFonts w:hint="default" w:ascii="宋体" w:hAnsi="宋体" w:eastAsia="宋体" w:cs="宋体"/>
          <w:lang w:eastAsia="zh-CN"/>
        </w:rPr>
        <w:t>二、投标人资格要求</w:t>
      </w:r>
    </w:p>
    <w:p>
      <w:pPr>
        <w:pStyle w:val="14"/>
        <w:bidi w:val="0"/>
        <w:ind w:left="0" w:leftChars="0" w:firstLine="420" w:firstLineChars="200"/>
        <w:rPr>
          <w:rFonts w:hint="default"/>
        </w:rPr>
      </w:pPr>
      <w:r>
        <w:rPr>
          <w:rFonts w:hint="default"/>
        </w:rPr>
        <w:t>投标人须满足《中华人民共和国政府采购法》第二十二条规定，并提交以下资料（均需加盖鲜章）：</w:t>
      </w:r>
    </w:p>
    <w:p>
      <w:pPr>
        <w:pStyle w:val="14"/>
        <w:bidi w:val="0"/>
        <w:ind w:left="0" w:leftChars="0" w:firstLine="420" w:firstLineChars="200"/>
        <w:rPr>
          <w:rFonts w:hint="default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</w:rPr>
        <w:t>工商营业执照复印件；</w:t>
      </w:r>
    </w:p>
    <w:p>
      <w:pPr>
        <w:pStyle w:val="14"/>
        <w:bidi w:val="0"/>
        <w:ind w:left="0" w:leftChars="0" w:firstLine="420" w:firstLineChars="200"/>
        <w:rPr>
          <w:rFonts w:hint="default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</w:rPr>
        <w:t>法定代表人身份证复印件（如有经办人，须提供授权委托书及经办人身份证复印件）；</w:t>
      </w:r>
    </w:p>
    <w:p>
      <w:pPr>
        <w:pStyle w:val="14"/>
        <w:bidi w:val="0"/>
        <w:ind w:left="0" w:leftChars="0" w:firstLine="420" w:firstLineChars="200"/>
        <w:rPr>
          <w:rFonts w:hint="default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</w:rPr>
        <w:t>企业信用信息公示报告（包含营业执照信息、股东信息、主要人员信息等，可登录国家企业信用信息公示系统打印）。</w:t>
      </w:r>
    </w:p>
    <w:p>
      <w:pPr>
        <w:pStyle w:val="5"/>
        <w:bidi w:val="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eastAsia="zh-CN"/>
        </w:rPr>
        <w:t>三、比选评审办法</w:t>
      </w:r>
    </w:p>
    <w:tbl>
      <w:tblPr>
        <w:tblStyle w:val="10"/>
        <w:tblpPr w:leftFromText="180" w:rightFromText="180" w:vertAnchor="text" w:horzAnchor="page" w:tblpX="1472" w:tblpY="285"/>
        <w:tblOverlap w:val="never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14"/>
        <w:gridCol w:w="835"/>
        <w:gridCol w:w="6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0" w:type="pct"/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序号</w:t>
            </w:r>
          </w:p>
        </w:tc>
        <w:tc>
          <w:tcPr>
            <w:tcW w:w="65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评分因素及权重</w:t>
            </w:r>
          </w:p>
        </w:tc>
        <w:tc>
          <w:tcPr>
            <w:tcW w:w="490" w:type="pct"/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分值</w:t>
            </w:r>
          </w:p>
        </w:tc>
        <w:tc>
          <w:tcPr>
            <w:tcW w:w="3524" w:type="pct"/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5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响应报价70%</w:t>
            </w:r>
          </w:p>
        </w:tc>
        <w:tc>
          <w:tcPr>
            <w:tcW w:w="49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70分</w:t>
            </w:r>
          </w:p>
        </w:tc>
        <w:tc>
          <w:tcPr>
            <w:tcW w:w="3524" w:type="pct"/>
            <w:vAlign w:val="center"/>
          </w:tcPr>
          <w:p>
            <w:pPr>
              <w:keepNext/>
              <w:keepLines/>
              <w:wordWrap w:val="0"/>
              <w:topLinePunct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满足比选文件要求且响应价格最低的比选报价为评审基准价，其价格分为满分。其他</w:t>
            </w:r>
            <w:r>
              <w:rPr>
                <w:rFonts w:hint="eastAsia" w:ascii="宋体" w:hAnsi="宋体" w:cs="宋体"/>
                <w:sz w:val="18"/>
                <w:szCs w:val="18"/>
              </w:rPr>
              <w:t>比选申请人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的价格分统一按照下列公式计算：报价得分=(评审基准价／比选报价)*70分。报价单模板见附件一。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5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履约能力</w:t>
            </w:r>
            <w:r>
              <w:rPr>
                <w:rFonts w:hint="eastAsia" w:ascii="宋体" w:hAnsi="宋体" w:cs="宋体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</w:p>
        </w:tc>
        <w:tc>
          <w:tcPr>
            <w:tcW w:w="49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10分</w:t>
            </w:r>
          </w:p>
        </w:tc>
        <w:tc>
          <w:tcPr>
            <w:tcW w:w="3524" w:type="pct"/>
            <w:vAlign w:val="center"/>
          </w:tcPr>
          <w:p>
            <w:pPr>
              <w:keepNext/>
              <w:keepLines/>
              <w:wordWrap w:val="0"/>
              <w:topLinePunct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比选申请人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自20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年1月1日（含）以来每有1个类似项目业绩的得5分，最多得</w:t>
            </w:r>
            <w:r>
              <w:rPr>
                <w:rFonts w:hint="eastAsia" w:ascii="宋体" w:hAnsi="宋体" w:cs="宋体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分。</w:t>
            </w:r>
          </w:p>
          <w:p>
            <w:pPr>
              <w:keepNext/>
              <w:keepLines/>
              <w:wordWrap w:val="0"/>
              <w:topLinePunct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注：提供中标（成交）通知书复印件或合同复印件并加盖鲜章。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5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方案</w:t>
            </w:r>
            <w:r>
              <w:rPr>
                <w:rFonts w:hint="eastAsia" w:ascii="宋体" w:hAnsi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</w:p>
        </w:tc>
        <w:tc>
          <w:tcPr>
            <w:tcW w:w="490" w:type="pct"/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</w:t>
            </w:r>
          </w:p>
        </w:tc>
        <w:tc>
          <w:tcPr>
            <w:tcW w:w="3524" w:type="pct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根据</w:t>
            </w:r>
            <w:r>
              <w:rPr>
                <w:rFonts w:hint="eastAsia" w:ascii="宋体" w:hAnsi="宋体" w:cs="宋体"/>
                <w:sz w:val="18"/>
                <w:szCs w:val="18"/>
              </w:rPr>
              <w:t>比选申请人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提供的对项目的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实施方案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内容进行评审，内容至少包含：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①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组织方案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；②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教练履历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；③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成绩展示；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instrText xml:space="preserve"> = 4 \* GB3 \* MERGEFORMAT </w:instrTex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b/>
                <w:bCs/>
                <w:sz w:val="18"/>
                <w:szCs w:val="21"/>
              </w:rPr>
              <w:t>④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承诺函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进行综合评审，内容齐全且满足本项目实施进度及管理需求的得</w:t>
            </w:r>
            <w:r>
              <w:rPr>
                <w:rFonts w:hint="eastAsia" w:ascii="宋体" w:hAnsi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分，每有一项内容缺失扣</w:t>
            </w: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分，每有一项内容描述不合理或不完善的扣</w:t>
            </w: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分，扣完为止。模板见附件三。</w:t>
            </w:r>
          </w:p>
        </w:tc>
      </w:tr>
    </w:tbl>
    <w:p>
      <w:pPr>
        <w:spacing w:line="480" w:lineRule="auto"/>
        <w:ind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以上资料均需加盖鲜章，均须密封，并在封口处加盖公司公章。</w:t>
      </w:r>
    </w:p>
    <w:p>
      <w:pPr>
        <w:pStyle w:val="5"/>
        <w:numPr>
          <w:ilvl w:val="0"/>
          <w:numId w:val="1"/>
        </w:numPr>
        <w:bidi w:val="0"/>
        <w:jc w:val="left"/>
        <w:rPr>
          <w:rFonts w:hint="default" w:ascii="宋体" w:hAnsi="宋体" w:eastAsia="宋体" w:cs="宋体"/>
          <w:lang w:eastAsia="zh-CN"/>
        </w:rPr>
      </w:pPr>
      <w:r>
        <w:rPr>
          <w:rFonts w:hint="default" w:ascii="宋体" w:hAnsi="宋体" w:eastAsia="宋体" w:cs="宋体"/>
          <w:lang w:eastAsia="zh-CN"/>
        </w:rPr>
        <w:t>投标文件递交</w:t>
      </w:r>
    </w:p>
    <w:p>
      <w:pPr>
        <w:pStyle w:val="14"/>
        <w:bidi w:val="0"/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截止时间：202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日1</w:t>
      </w: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:00前</w:t>
      </w:r>
    </w:p>
    <w:p>
      <w:pPr>
        <w:pStyle w:val="14"/>
        <w:bidi w:val="0"/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递交地点：成都市泡桐树小学（天府校区）服务中心</w:t>
      </w:r>
    </w:p>
    <w:p>
      <w:pPr>
        <w:pStyle w:val="14"/>
        <w:bidi w:val="0"/>
        <w:ind w:left="0" w:leftChars="0" w:firstLine="420" w:firstLineChars="200"/>
        <w:rPr>
          <w:rFonts w:hint="eastAsia"/>
        </w:rPr>
      </w:pPr>
      <w:r>
        <w:rPr>
          <w:rFonts w:hint="default"/>
          <w:lang w:val="en-US" w:eastAsia="zh-CN"/>
        </w:rPr>
        <w:t>文件要求：按上述要求准备资料，并附填写完整的《报价单》（格式见附件一）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</w:pPr>
      <w:r>
        <w:rPr>
          <w:rStyle w:val="13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hd w:val="clear" w:fill="FFFFFF"/>
        </w:rPr>
        <w:t>五、</w:t>
      </w:r>
      <w:r>
        <w:rPr>
          <w:rFonts w:hint="default" w:ascii="宋体" w:hAnsi="宋体" w:eastAsia="宋体" w:cs="宋体"/>
          <w:lang w:eastAsia="zh-CN"/>
        </w:rPr>
        <w:t>联系方式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联系人：牟老师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eastAsia="宋体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028-83338982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单位：成都市泡桐树小学（天府校区）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发布日期：202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年8月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27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</w:t>
      </w:r>
    </w:p>
    <w:p>
      <w:pPr>
        <w:spacing w:line="480" w:lineRule="auto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pacing w:line="48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附件一：</w:t>
      </w:r>
    </w:p>
    <w:p>
      <w:pPr>
        <w:spacing w:line="480" w:lineRule="auto"/>
        <w:jc w:val="center"/>
        <w:rPr>
          <w:rFonts w:ascii="仿宋" w:hAnsi="仿宋" w:eastAsia="仿宋"/>
          <w:b/>
          <w:bCs/>
          <w:sz w:val="36"/>
          <w:szCs w:val="40"/>
        </w:rPr>
      </w:pPr>
      <w:r>
        <w:rPr>
          <w:rFonts w:hint="eastAsia" w:ascii="仿宋" w:hAnsi="仿宋" w:eastAsia="仿宋"/>
          <w:b/>
          <w:bCs/>
          <w:sz w:val="36"/>
          <w:szCs w:val="40"/>
        </w:rPr>
        <w:t>成都市泡桐树小学（天府校区）</w:t>
      </w:r>
    </w:p>
    <w:p>
      <w:pPr>
        <w:spacing w:line="480" w:lineRule="auto"/>
        <w:jc w:val="center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  <w:lang w:val="en-US" w:eastAsia="zh-CN"/>
        </w:rPr>
        <w:t>2025-2026学年度</w:t>
      </w:r>
      <w:r>
        <w:rPr>
          <w:rFonts w:hint="eastAsia" w:eastAsia="宋体"/>
          <w:b/>
          <w:sz w:val="32"/>
          <w:szCs w:val="32"/>
          <w:lang w:eastAsia="zh-CN"/>
        </w:rPr>
        <w:t>羽毛球</w:t>
      </w:r>
      <w:r>
        <w:rPr>
          <w:rFonts w:hint="eastAsia" w:eastAsia="宋体"/>
          <w:b/>
          <w:sz w:val="32"/>
          <w:szCs w:val="32"/>
        </w:rPr>
        <w:t>培训机构</w:t>
      </w:r>
      <w:r>
        <w:rPr>
          <w:rFonts w:hint="eastAsia" w:eastAsia="宋体"/>
          <w:b/>
          <w:sz w:val="32"/>
          <w:szCs w:val="32"/>
          <w:lang w:eastAsia="zh-CN"/>
        </w:rPr>
        <w:t>聘请</w:t>
      </w:r>
      <w:r>
        <w:rPr>
          <w:rFonts w:hint="eastAsia" w:eastAsia="宋体"/>
          <w:b/>
          <w:sz w:val="32"/>
          <w:szCs w:val="32"/>
        </w:rPr>
        <w:t>报价单</w:t>
      </w:r>
    </w:p>
    <w:p>
      <w:pPr>
        <w:tabs>
          <w:tab w:val="left" w:pos="1860"/>
        </w:tabs>
        <w:spacing w:line="480" w:lineRule="auto"/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hint="eastAsia" w:ascii="宋体" w:hAnsi="宋体" w:cs="微软雅黑"/>
          <w:b/>
          <w:bCs/>
          <w:sz w:val="28"/>
          <w:szCs w:val="28"/>
        </w:rPr>
        <w:t>公司（加盖鲜章）：</w:t>
      </w:r>
      <w:r>
        <w:rPr>
          <w:rFonts w:hint="eastAsia" w:ascii="宋体" w:hAnsi="宋体" w:cs="微软雅黑"/>
          <w:b/>
          <w:bCs/>
          <w:sz w:val="28"/>
          <w:szCs w:val="28"/>
          <w:u w:val="single"/>
        </w:rPr>
        <w:t xml:space="preserve">                               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cs="微软雅黑"/>
          <w:b/>
          <w:bCs/>
          <w:sz w:val="28"/>
          <w:szCs w:val="28"/>
        </w:rPr>
        <w:t xml:space="preserve">                                            </w:t>
      </w:r>
    </w:p>
    <w:p>
      <w:pPr>
        <w:tabs>
          <w:tab w:val="left" w:pos="1860"/>
        </w:tabs>
        <w:spacing w:line="480" w:lineRule="auto"/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hint="eastAsia" w:ascii="宋体" w:hAnsi="宋体" w:cs="微软雅黑"/>
          <w:b/>
          <w:bCs/>
          <w:sz w:val="28"/>
          <w:szCs w:val="28"/>
          <w:lang w:eastAsia="zh-CN"/>
        </w:rPr>
        <w:t>日</w:t>
      </w:r>
      <w:r>
        <w:rPr>
          <w:rFonts w:hint="eastAsia" w:ascii="宋体" w:hAnsi="宋体" w:cs="微软雅黑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微软雅黑"/>
          <w:b/>
          <w:bCs/>
          <w:sz w:val="28"/>
          <w:szCs w:val="28"/>
          <w:lang w:eastAsia="zh-CN"/>
        </w:rPr>
        <w:t>期</w:t>
      </w:r>
      <w:r>
        <w:rPr>
          <w:rFonts w:hint="eastAsia" w:ascii="宋体" w:hAnsi="宋体" w:cs="微软雅黑"/>
          <w:b/>
          <w:bCs/>
          <w:sz w:val="28"/>
          <w:szCs w:val="28"/>
        </w:rPr>
        <w:t>：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cs="微软雅黑"/>
          <w:b/>
          <w:bCs/>
          <w:sz w:val="28"/>
          <w:szCs w:val="28"/>
          <w:u w:val="single"/>
        </w:rPr>
        <w:t xml:space="preserve">                                         </w:t>
      </w:r>
      <w:r>
        <w:rPr>
          <w:rFonts w:ascii="宋体" w:hAnsi="宋体" w:cs="微软雅黑"/>
          <w:b/>
          <w:bCs/>
          <w:sz w:val="28"/>
          <w:szCs w:val="28"/>
        </w:rPr>
        <w:t xml:space="preserve">                                                        </w:t>
      </w:r>
    </w:p>
    <w:p>
      <w:pPr>
        <w:tabs>
          <w:tab w:val="left" w:pos="1860"/>
        </w:tabs>
        <w:spacing w:line="480" w:lineRule="auto"/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hint="eastAsia" w:ascii="宋体" w:hAnsi="宋体" w:cs="微软雅黑"/>
          <w:b/>
          <w:bCs/>
          <w:sz w:val="28"/>
          <w:szCs w:val="28"/>
        </w:rPr>
        <w:t>联系人：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cs="微软雅黑"/>
          <w:b/>
          <w:bCs/>
          <w:sz w:val="28"/>
          <w:szCs w:val="28"/>
          <w:u w:val="single"/>
        </w:rPr>
        <w:t xml:space="preserve">              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                          </w:t>
      </w:r>
      <w:r>
        <w:rPr>
          <w:rFonts w:ascii="宋体" w:hAnsi="宋体" w:cs="微软雅黑"/>
          <w:b/>
          <w:bCs/>
          <w:sz w:val="28"/>
          <w:szCs w:val="28"/>
        </w:rPr>
        <w:t xml:space="preserve">                                                      </w:t>
      </w:r>
    </w:p>
    <w:p>
      <w:pPr>
        <w:tabs>
          <w:tab w:val="left" w:pos="1860"/>
        </w:tabs>
        <w:spacing w:line="480" w:lineRule="auto"/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hint="eastAsia" w:ascii="宋体" w:hAnsi="宋体" w:cs="微软雅黑"/>
          <w:b/>
          <w:bCs/>
          <w:sz w:val="28"/>
          <w:szCs w:val="28"/>
        </w:rPr>
        <w:t>联系方式：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cs="微软雅黑"/>
          <w:b/>
          <w:bCs/>
          <w:sz w:val="28"/>
          <w:szCs w:val="28"/>
          <w:u w:val="single"/>
        </w:rPr>
        <w:t xml:space="preserve">                     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                 </w:t>
      </w:r>
      <w:r>
        <w:rPr>
          <w:rFonts w:ascii="宋体" w:hAnsi="宋体" w:cs="微软雅黑"/>
          <w:b/>
          <w:bCs/>
          <w:sz w:val="28"/>
          <w:szCs w:val="28"/>
        </w:rPr>
        <w:t xml:space="preserve"> </w:t>
      </w:r>
    </w:p>
    <w:p>
      <w:pPr>
        <w:wordWrap w:val="0"/>
        <w:spacing w:after="160" w:line="480" w:lineRule="auto"/>
        <w:rPr>
          <w:rFonts w:hint="default" w:ascii="宋体" w:hAnsi="宋体" w:cs="微软雅黑" w:eastAsiaTheme="minor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微软雅黑"/>
          <w:b/>
          <w:bCs/>
          <w:sz w:val="28"/>
          <w:szCs w:val="28"/>
        </w:rPr>
        <w:t>报</w:t>
      </w:r>
      <w:r>
        <w:rPr>
          <w:rFonts w:hint="eastAsia" w:ascii="宋体" w:hAnsi="宋体" w:cs="微软雅黑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微软雅黑"/>
          <w:b/>
          <w:bCs/>
          <w:sz w:val="28"/>
          <w:szCs w:val="28"/>
        </w:rPr>
        <w:t>价：</w:t>
      </w:r>
      <w:r>
        <w:rPr>
          <w:rFonts w:hint="eastAsia" w:ascii="宋体" w:hAnsi="宋体" w:cs="微软雅黑"/>
          <w:b/>
          <w:bCs/>
          <w:sz w:val="28"/>
          <w:szCs w:val="28"/>
          <w:u w:val="single"/>
          <w:lang w:val="en-US" w:eastAsia="zh-CN"/>
        </w:rPr>
        <w:t xml:space="preserve">      XXX元/3人次                          </w:t>
      </w:r>
    </w:p>
    <w:p>
      <w:pPr>
        <w:tabs>
          <w:tab w:val="left" w:pos="1860"/>
        </w:tabs>
        <w:spacing w:line="480" w:lineRule="auto"/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hint="eastAsia" w:ascii="宋体" w:hAnsi="宋体" w:cs="微软雅黑"/>
          <w:b/>
          <w:bCs/>
          <w:sz w:val="24"/>
          <w:szCs w:val="24"/>
        </w:rPr>
        <w:t xml:space="preserve"> </w:t>
      </w:r>
      <w:r>
        <w:rPr>
          <w:rFonts w:ascii="宋体" w:hAnsi="宋体" w:cs="微软雅黑"/>
          <w:b/>
          <w:bCs/>
          <w:sz w:val="28"/>
          <w:szCs w:val="28"/>
        </w:rPr>
        <w:t xml:space="preserve"> </w:t>
      </w:r>
    </w:p>
    <w:p>
      <w:pPr>
        <w:tabs>
          <w:tab w:val="left" w:pos="1860"/>
        </w:tabs>
        <w:spacing w:line="480" w:lineRule="auto"/>
        <w:jc w:val="left"/>
        <w:rPr>
          <w:rFonts w:ascii="宋体" w:cs="微软雅黑"/>
          <w:b/>
          <w:bCs/>
          <w:sz w:val="28"/>
          <w:szCs w:val="28"/>
        </w:rPr>
      </w:pPr>
    </w:p>
    <w:p>
      <w:pPr>
        <w:wordWrap w:val="0"/>
        <w:spacing w:after="160" w:line="480" w:lineRule="auto"/>
        <w:rPr>
          <w:rFonts w:hint="eastAsia" w:ascii="楷体" w:hAnsi="楷体" w:eastAsia="楷体"/>
          <w:b/>
          <w:sz w:val="24"/>
        </w:rPr>
      </w:pPr>
    </w:p>
    <w:p>
      <w:pPr>
        <w:wordWrap w:val="0"/>
        <w:spacing w:after="160" w:line="480" w:lineRule="auto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注：</w:t>
      </w:r>
      <w:bookmarkStart w:id="0" w:name="_GoBack"/>
      <w:bookmarkEnd w:id="0"/>
    </w:p>
    <w:p>
      <w:pPr>
        <w:numPr>
          <w:ilvl w:val="0"/>
          <w:numId w:val="2"/>
        </w:numPr>
        <w:wordWrap w:val="0"/>
        <w:spacing w:after="160" w:line="480" w:lineRule="auto"/>
        <w:rPr>
          <w:rFonts w:hint="eastAsia" w:ascii="楷体" w:hAnsi="楷体" w:eastAsia="楷体"/>
          <w:b/>
          <w:sz w:val="24"/>
          <w:lang w:val="en-US" w:eastAsia="zh-CN"/>
        </w:rPr>
      </w:pPr>
      <w:r>
        <w:rPr>
          <w:rFonts w:hint="eastAsia" w:ascii="楷体" w:hAnsi="楷体" w:eastAsia="楷体"/>
          <w:b/>
          <w:sz w:val="24"/>
        </w:rPr>
        <w:t>此报价页模板由学校提供</w:t>
      </w:r>
      <w:r>
        <w:rPr>
          <w:rFonts w:hint="eastAsia" w:ascii="楷体" w:hAnsi="楷体" w:eastAsia="楷体"/>
          <w:b/>
          <w:sz w:val="24"/>
          <w:lang w:eastAsia="zh-CN"/>
        </w:rPr>
        <w:t>。</w:t>
      </w:r>
      <w:r>
        <w:rPr>
          <w:rFonts w:hint="eastAsia" w:ascii="楷体" w:hAnsi="楷体" w:eastAsia="楷体"/>
          <w:b/>
          <w:sz w:val="24"/>
          <w:lang w:val="en-US" w:eastAsia="zh-CN"/>
        </w:rPr>
        <w:t>报价不得高于预算价800元/3人次，否则视为无效报价。</w:t>
      </w:r>
    </w:p>
    <w:p>
      <w:pPr>
        <w:numPr>
          <w:ilvl w:val="0"/>
          <w:numId w:val="2"/>
        </w:numPr>
        <w:wordWrap w:val="0"/>
        <w:spacing w:after="160" w:line="480" w:lineRule="auto"/>
        <w:rPr>
          <w:rFonts w:hint="default" w:ascii="楷体" w:hAnsi="楷体" w:eastAsia="楷体"/>
          <w:b/>
          <w:sz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lang w:val="en-US" w:eastAsia="zh-CN"/>
        </w:rPr>
        <w:t>所有报价为含税开票价格，并为一次性报价；</w:t>
      </w:r>
    </w:p>
    <w:p>
      <w:pPr>
        <w:numPr>
          <w:ilvl w:val="0"/>
          <w:numId w:val="2"/>
        </w:numPr>
        <w:wordWrap w:val="0"/>
        <w:spacing w:after="160" w:line="480" w:lineRule="auto"/>
        <w:ind w:left="0" w:leftChars="0" w:firstLine="0" w:firstLineChars="0"/>
        <w:rPr>
          <w:rFonts w:hint="eastAsia"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此报价页以及其它印证资料（如公司相关资质复印件、联系人身份证复印件等）均需加盖单位鲜章。</w:t>
      </w:r>
    </w:p>
    <w:p>
      <w:pPr>
        <w:spacing w:line="480" w:lineRule="auto"/>
      </w:pPr>
    </w:p>
    <w:p>
      <w:pPr>
        <w:pStyle w:val="2"/>
      </w:pPr>
    </w:p>
    <w:p/>
    <w:p>
      <w:pPr>
        <w:pStyle w:val="2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2661CF"/>
    <w:multiLevelType w:val="singleLevel"/>
    <w:tmpl w:val="EB2661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F2B22D9"/>
    <w:multiLevelType w:val="singleLevel"/>
    <w:tmpl w:val="4F2B22D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2U4OTU3NWExZDJmNmEyYzU0MzdhMTUyYzkwZmUifQ=="/>
  </w:docVars>
  <w:rsids>
    <w:rsidRoot w:val="007A5E55"/>
    <w:rsid w:val="000D0589"/>
    <w:rsid w:val="00521921"/>
    <w:rsid w:val="005444C9"/>
    <w:rsid w:val="007A5E55"/>
    <w:rsid w:val="00845B1E"/>
    <w:rsid w:val="008B78F2"/>
    <w:rsid w:val="01590630"/>
    <w:rsid w:val="046971A7"/>
    <w:rsid w:val="04AB7615"/>
    <w:rsid w:val="05971B3D"/>
    <w:rsid w:val="059D09F2"/>
    <w:rsid w:val="0C6B64E4"/>
    <w:rsid w:val="0C74486D"/>
    <w:rsid w:val="0DE57BD3"/>
    <w:rsid w:val="0E654A87"/>
    <w:rsid w:val="101D4830"/>
    <w:rsid w:val="120B6191"/>
    <w:rsid w:val="122D4EF8"/>
    <w:rsid w:val="14B02BF7"/>
    <w:rsid w:val="15367319"/>
    <w:rsid w:val="166812AF"/>
    <w:rsid w:val="1961157A"/>
    <w:rsid w:val="1A097B64"/>
    <w:rsid w:val="1ABD5105"/>
    <w:rsid w:val="1BC028B8"/>
    <w:rsid w:val="1CDB48F5"/>
    <w:rsid w:val="1E4673C7"/>
    <w:rsid w:val="1EE3413B"/>
    <w:rsid w:val="21162D53"/>
    <w:rsid w:val="27CA3CC3"/>
    <w:rsid w:val="29ED4990"/>
    <w:rsid w:val="2DAD45B2"/>
    <w:rsid w:val="2E5C7DEC"/>
    <w:rsid w:val="2F3E6592"/>
    <w:rsid w:val="2F7A64DE"/>
    <w:rsid w:val="2FF51832"/>
    <w:rsid w:val="30926F10"/>
    <w:rsid w:val="30B97C05"/>
    <w:rsid w:val="318F3BCB"/>
    <w:rsid w:val="31B22001"/>
    <w:rsid w:val="32625E54"/>
    <w:rsid w:val="382B5F8F"/>
    <w:rsid w:val="38545D1F"/>
    <w:rsid w:val="3AE63954"/>
    <w:rsid w:val="3D4E7CEB"/>
    <w:rsid w:val="3DEF2ED4"/>
    <w:rsid w:val="3FA7660F"/>
    <w:rsid w:val="420C7940"/>
    <w:rsid w:val="43A166C0"/>
    <w:rsid w:val="453E313B"/>
    <w:rsid w:val="477D00B3"/>
    <w:rsid w:val="48144482"/>
    <w:rsid w:val="48356E5A"/>
    <w:rsid w:val="4934622D"/>
    <w:rsid w:val="4A457B43"/>
    <w:rsid w:val="4A67089F"/>
    <w:rsid w:val="4B8B3CE2"/>
    <w:rsid w:val="4C3C3B81"/>
    <w:rsid w:val="4CC07861"/>
    <w:rsid w:val="4D73213F"/>
    <w:rsid w:val="4DC01311"/>
    <w:rsid w:val="51FC5517"/>
    <w:rsid w:val="555A53D3"/>
    <w:rsid w:val="56BE4D7F"/>
    <w:rsid w:val="574078D3"/>
    <w:rsid w:val="5A297BD9"/>
    <w:rsid w:val="5BC8216B"/>
    <w:rsid w:val="5D050B01"/>
    <w:rsid w:val="5DE97726"/>
    <w:rsid w:val="5E7469EA"/>
    <w:rsid w:val="600C7D57"/>
    <w:rsid w:val="60587A04"/>
    <w:rsid w:val="672A1E6E"/>
    <w:rsid w:val="697A6C74"/>
    <w:rsid w:val="6EBD6337"/>
    <w:rsid w:val="73A57AB3"/>
    <w:rsid w:val="75F41B61"/>
    <w:rsid w:val="781B4C84"/>
    <w:rsid w:val="782E59C7"/>
    <w:rsid w:val="79894E91"/>
    <w:rsid w:val="79DC1BF2"/>
    <w:rsid w:val="7BD3022A"/>
    <w:rsid w:val="7C690D14"/>
    <w:rsid w:val="7CE5310D"/>
    <w:rsid w:val="7DE5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1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2">
    <w:name w:val="heading 4"/>
    <w:basedOn w:val="1"/>
    <w:next w:val="1"/>
    <w:qFormat/>
    <w:uiPriority w:val="10"/>
    <w:pPr>
      <w:ind w:left="1200" w:hanging="400"/>
      <w:outlineLvl w:val="3"/>
    </w:pPr>
    <w:rPr>
      <w:rFonts w:eastAsia="Times New Roman"/>
      <w:b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1"/>
    <w:qFormat/>
    <w:uiPriority w:val="99"/>
    <w:pPr>
      <w:spacing w:after="120"/>
    </w:pPr>
  </w:style>
  <w:style w:type="paragraph" w:styleId="8">
    <w:name w:val="Balloon Text"/>
    <w:basedOn w:val="1"/>
    <w:link w:val="18"/>
    <w:qFormat/>
    <w:uiPriority w:val="0"/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61"/>
    <w:basedOn w:val="12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16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批注框文本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1333</Characters>
  <Lines>11</Lines>
  <Paragraphs>3</Paragraphs>
  <TotalTime>6</TotalTime>
  <ScaleCrop>false</ScaleCrop>
  <LinksUpToDate>false</LinksUpToDate>
  <CharactersWithSpaces>1563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2020-05-26T02:12:00Z</dcterms:created>
  <dc:creator>user</dc:creator>
  <cp:lastModifiedBy>Admin</cp:lastModifiedBy>
  <dcterms:modified xsi:type="dcterms:W3CDTF">2025-12-02T02:12:52Z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C2B4AFC4F23A405387E54751FDED3D80</vt:lpwstr>
  </property>
</Properties>
</file>