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lang w:val="zh-TW"/>
        </w:rPr>
      </w:pPr>
      <w:r>
        <w:rPr>
          <w:rFonts w:hint="eastAsia"/>
          <w:lang w:val="en-US" w:eastAsia="zh-CN"/>
        </w:rPr>
        <w:t>泡小天府课程评价项目</w:t>
      </w:r>
      <w:r>
        <w:rPr>
          <w:rFonts w:hint="eastAsia"/>
          <w:lang w:val="zh-TW"/>
        </w:rPr>
        <w:t>参数</w:t>
      </w:r>
      <w:r>
        <w:rPr>
          <w:rFonts w:hint="eastAsia"/>
          <w:lang w:val="en-US" w:eastAsia="zh-CN"/>
        </w:rPr>
        <w:t>及报价</w:t>
      </w:r>
    </w:p>
    <w:p>
      <w:pPr>
        <w:tabs>
          <w:tab w:val="left" w:pos="425"/>
        </w:tabs>
        <w:spacing w:line="400" w:lineRule="exact"/>
        <w:rPr>
          <w:rFonts w:hint="eastAsia" w:ascii="华文细黑" w:hAnsi="华文细黑" w:eastAsia="华文细黑" w:cs="微软雅黑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华文细黑" w:hAnsi="华文细黑" w:eastAsia="华文细黑" w:cs="微软雅黑"/>
          <w:b/>
          <w:bCs/>
          <w:sz w:val="24"/>
          <w:szCs w:val="24"/>
          <w:lang w:val="en-US" w:eastAsia="zh-CN"/>
        </w:rPr>
        <w:t>公司（加盖鲜章）：</w:t>
      </w:r>
      <w:r>
        <w:rPr>
          <w:rFonts w:hint="eastAsia" w:ascii="华文细黑" w:hAnsi="华文细黑" w:eastAsia="华文细黑" w:cs="微软雅黑"/>
          <w:b/>
          <w:bCs/>
          <w:sz w:val="24"/>
          <w:szCs w:val="24"/>
          <w:u w:val="single"/>
          <w:lang w:val="en-US" w:eastAsia="zh-CN"/>
        </w:rPr>
        <w:t xml:space="preserve">                                            </w:t>
      </w:r>
    </w:p>
    <w:p>
      <w:pPr>
        <w:tabs>
          <w:tab w:val="left" w:pos="425"/>
        </w:tabs>
        <w:spacing w:line="400" w:lineRule="exact"/>
        <w:rPr>
          <w:rFonts w:hint="eastAsia" w:ascii="华文细黑" w:hAnsi="华文细黑" w:eastAsia="华文细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微软雅黑"/>
          <w:b/>
          <w:bCs/>
          <w:sz w:val="24"/>
          <w:szCs w:val="24"/>
          <w:lang w:val="en-US" w:eastAsia="zh-CN"/>
        </w:rPr>
        <w:t>地址：</w:t>
      </w:r>
      <w:r>
        <w:rPr>
          <w:rFonts w:hint="eastAsia" w:ascii="华文细黑" w:hAnsi="华文细黑" w:eastAsia="华文细黑" w:cs="微软雅黑"/>
          <w:b/>
          <w:bCs/>
          <w:sz w:val="24"/>
          <w:szCs w:val="24"/>
          <w:u w:val="single"/>
          <w:lang w:val="en-US" w:eastAsia="zh-CN"/>
        </w:rPr>
        <w:t xml:space="preserve">                                                       </w:t>
      </w:r>
    </w:p>
    <w:p>
      <w:pPr>
        <w:tabs>
          <w:tab w:val="left" w:pos="425"/>
        </w:tabs>
        <w:spacing w:line="400" w:lineRule="exact"/>
        <w:rPr>
          <w:rFonts w:hint="eastAsia" w:ascii="华文细黑" w:hAnsi="华文细黑" w:eastAsia="华文细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微软雅黑"/>
          <w:b/>
          <w:bCs/>
          <w:sz w:val="24"/>
          <w:szCs w:val="24"/>
          <w:lang w:val="en-US" w:eastAsia="zh-CN"/>
        </w:rPr>
        <w:t>联系人：</w:t>
      </w:r>
      <w:r>
        <w:rPr>
          <w:rFonts w:hint="eastAsia" w:ascii="华文细黑" w:hAnsi="华文细黑" w:eastAsia="华文细黑" w:cs="微软雅黑"/>
          <w:b/>
          <w:bCs/>
          <w:sz w:val="24"/>
          <w:szCs w:val="24"/>
          <w:u w:val="single"/>
          <w:lang w:val="en-US" w:eastAsia="zh-CN"/>
        </w:rPr>
        <w:t xml:space="preserve">                                                     </w:t>
      </w:r>
    </w:p>
    <w:p>
      <w:pPr>
        <w:tabs>
          <w:tab w:val="left" w:pos="425"/>
        </w:tabs>
        <w:spacing w:line="400" w:lineRule="exact"/>
        <w:rPr>
          <w:rFonts w:hint="eastAsia" w:ascii="华文细黑" w:hAnsi="华文细黑" w:eastAsia="华文细黑" w:cs="微软雅黑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华文细黑" w:hAnsi="华文细黑" w:eastAsia="华文细黑" w:cs="微软雅黑"/>
          <w:b/>
          <w:bCs/>
          <w:sz w:val="24"/>
          <w:szCs w:val="24"/>
          <w:lang w:val="en-US" w:eastAsia="zh-CN"/>
        </w:rPr>
        <w:t>联系方式：</w:t>
      </w:r>
      <w:r>
        <w:rPr>
          <w:rFonts w:hint="eastAsia" w:ascii="华文细黑" w:hAnsi="华文细黑" w:eastAsia="华文细黑" w:cs="微软雅黑"/>
          <w:b/>
          <w:bCs/>
          <w:sz w:val="24"/>
          <w:szCs w:val="24"/>
          <w:u w:val="single"/>
          <w:lang w:val="en-US" w:eastAsia="zh-CN"/>
        </w:rPr>
        <w:t xml:space="preserve">                                                   </w:t>
      </w:r>
    </w:p>
    <w:p>
      <w:pPr>
        <w:tabs>
          <w:tab w:val="left" w:pos="425"/>
        </w:tabs>
        <w:spacing w:line="400" w:lineRule="exact"/>
        <w:rPr>
          <w:rFonts w:hint="eastAsia" w:ascii="华文细黑" w:hAnsi="华文细黑" w:eastAsia="华文细黑" w:cs="微软雅黑"/>
          <w:b/>
          <w:bCs/>
          <w:sz w:val="24"/>
          <w:szCs w:val="24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一、需要实现的功能：</w:t>
      </w:r>
    </w:p>
    <w:p>
      <w:pPr>
        <w:pStyle w:val="5"/>
        <w:tabs>
          <w:tab w:val="left" w:pos="1019"/>
        </w:tabs>
        <w:spacing w:line="362" w:lineRule="auto"/>
        <w:ind w:left="0" w:leftChars="0" w:right="236" w:firstLine="0" w:firstLineChars="0"/>
        <w:jc w:val="left"/>
      </w:pPr>
      <w:r>
        <w:rPr>
          <w:rFonts w:hint="eastAsia" w:eastAsia="宋体"/>
          <w:b w:val="0"/>
          <w:bCs w:val="0"/>
          <w:spacing w:val="0"/>
          <w:w w:val="100"/>
          <w:lang w:val="en-US" w:eastAsia="zh-CN"/>
        </w:rPr>
        <w:t>1.</w:t>
      </w:r>
      <w:r>
        <w:rPr>
          <w:b w:val="0"/>
          <w:bCs w:val="0"/>
          <w:spacing w:val="0"/>
          <w:w w:val="100"/>
        </w:rPr>
        <w:t>学生个人评价</w:t>
      </w:r>
      <w:r>
        <w:rPr>
          <w:b w:val="0"/>
          <w:bCs w:val="0"/>
          <w:spacing w:val="-11"/>
          <w:w w:val="100"/>
        </w:rPr>
        <w:t>：</w:t>
      </w:r>
      <w:r>
        <w:rPr>
          <w:b w:val="0"/>
          <w:bCs w:val="0"/>
          <w:spacing w:val="0"/>
          <w:w w:val="100"/>
        </w:rPr>
        <w:t>老师深入课堂后</w:t>
      </w:r>
      <w:r>
        <w:rPr>
          <w:b w:val="0"/>
          <w:bCs w:val="0"/>
          <w:spacing w:val="-11"/>
          <w:w w:val="100"/>
        </w:rPr>
        <w:t>，</w:t>
      </w:r>
      <w:r>
        <w:rPr>
          <w:b w:val="0"/>
          <w:bCs w:val="0"/>
          <w:spacing w:val="0"/>
          <w:w w:val="100"/>
        </w:rPr>
        <w:t>在学生桌上的点阵纸一点</w:t>
      </w:r>
      <w:r>
        <w:rPr>
          <w:b w:val="0"/>
          <w:bCs w:val="0"/>
          <w:spacing w:val="-11"/>
          <w:w w:val="100"/>
        </w:rPr>
        <w:t>，</w:t>
      </w:r>
      <w:r>
        <w:rPr>
          <w:b w:val="0"/>
          <w:bCs w:val="0"/>
          <w:spacing w:val="0"/>
          <w:w w:val="100"/>
        </w:rPr>
        <w:t>即可完成 学生个人评价。</w:t>
      </w:r>
    </w:p>
    <w:p>
      <w:pPr>
        <w:pStyle w:val="5"/>
        <w:tabs>
          <w:tab w:val="left" w:pos="1019"/>
        </w:tabs>
        <w:spacing w:before="48" w:line="362" w:lineRule="auto"/>
        <w:ind w:left="0" w:leftChars="0" w:right="238" w:firstLine="0" w:firstLineChars="0"/>
        <w:jc w:val="left"/>
      </w:pPr>
      <w:r>
        <w:rPr>
          <w:rFonts w:hint="eastAsia" w:eastAsia="宋体"/>
          <w:b w:val="0"/>
          <w:bCs w:val="0"/>
          <w:spacing w:val="0"/>
          <w:w w:val="100"/>
          <w:lang w:val="en-US" w:eastAsia="zh-CN"/>
        </w:rPr>
        <w:t>2.</w:t>
      </w:r>
      <w:r>
        <w:rPr>
          <w:b w:val="0"/>
          <w:bCs w:val="0"/>
          <w:spacing w:val="0"/>
          <w:w w:val="100"/>
        </w:rPr>
        <w:t>学生小组评价</w:t>
      </w:r>
      <w:r>
        <w:rPr>
          <w:b w:val="0"/>
          <w:bCs w:val="0"/>
          <w:spacing w:val="-17"/>
          <w:w w:val="100"/>
        </w:rPr>
        <w:t>：</w:t>
      </w:r>
      <w:r>
        <w:rPr>
          <w:b w:val="0"/>
          <w:bCs w:val="0"/>
          <w:spacing w:val="0"/>
          <w:w w:val="100"/>
        </w:rPr>
        <w:t>老师教科书上或讲台上贴一张小组点阵纸</w:t>
      </w:r>
      <w:r>
        <w:rPr>
          <w:b w:val="0"/>
          <w:bCs w:val="0"/>
          <w:spacing w:val="-17"/>
          <w:w w:val="100"/>
        </w:rPr>
        <w:t>，</w:t>
      </w:r>
      <w:r>
        <w:rPr>
          <w:b w:val="0"/>
          <w:bCs w:val="0"/>
          <w:spacing w:val="0"/>
          <w:w w:val="100"/>
        </w:rPr>
        <w:t>随时点击即 可完成小组评价。</w:t>
      </w:r>
    </w:p>
    <w:p>
      <w:pPr>
        <w:pStyle w:val="5"/>
        <w:tabs>
          <w:tab w:val="left" w:pos="1019"/>
        </w:tabs>
        <w:spacing w:before="48" w:line="362" w:lineRule="auto"/>
        <w:ind w:left="0" w:leftChars="0" w:right="238" w:firstLine="0" w:firstLineChars="0"/>
        <w:jc w:val="left"/>
      </w:pPr>
      <w:r>
        <w:rPr>
          <w:rFonts w:hint="eastAsia" w:eastAsia="宋体"/>
          <w:b w:val="0"/>
          <w:bCs w:val="0"/>
          <w:spacing w:val="0"/>
          <w:w w:val="100"/>
          <w:lang w:val="en-US" w:eastAsia="zh-CN"/>
        </w:rPr>
        <w:t>3.</w:t>
      </w:r>
      <w:r>
        <w:rPr>
          <w:b w:val="0"/>
          <w:bCs w:val="0"/>
          <w:spacing w:val="0"/>
          <w:w w:val="100"/>
        </w:rPr>
        <w:t>评价细则自定义化</w:t>
      </w:r>
      <w:r>
        <w:rPr>
          <w:b w:val="0"/>
          <w:bCs w:val="0"/>
          <w:spacing w:val="-17"/>
          <w:w w:val="100"/>
        </w:rPr>
        <w:t>：</w:t>
      </w:r>
      <w:r>
        <w:rPr>
          <w:b w:val="0"/>
          <w:bCs w:val="0"/>
          <w:spacing w:val="0"/>
          <w:w w:val="100"/>
        </w:rPr>
        <w:t>各教师可根据自身的不同发展需要</w:t>
      </w:r>
      <w:r>
        <w:rPr>
          <w:b w:val="0"/>
          <w:bCs w:val="0"/>
          <w:spacing w:val="-17"/>
          <w:w w:val="100"/>
        </w:rPr>
        <w:t>，</w:t>
      </w:r>
      <w:r>
        <w:rPr>
          <w:b w:val="0"/>
          <w:bCs w:val="0"/>
          <w:spacing w:val="0"/>
          <w:w w:val="100"/>
        </w:rPr>
        <w:t>制定出属于自 身学科、自身年级特征的个性化评价细则。</w:t>
      </w:r>
    </w:p>
    <w:p>
      <w:pPr>
        <w:pStyle w:val="5"/>
        <w:tabs>
          <w:tab w:val="left" w:pos="1019"/>
        </w:tabs>
        <w:spacing w:before="48" w:line="362" w:lineRule="auto"/>
        <w:ind w:left="0" w:leftChars="0" w:right="238" w:firstLine="0" w:firstLineChars="0"/>
        <w:jc w:val="left"/>
        <w:rPr>
          <w:b w:val="0"/>
          <w:bCs w:val="0"/>
          <w:spacing w:val="0"/>
          <w:w w:val="100"/>
        </w:rPr>
      </w:pPr>
      <w:r>
        <w:rPr>
          <w:rFonts w:hint="eastAsia"/>
          <w:b w:val="0"/>
          <w:bCs w:val="0"/>
          <w:spacing w:val="0"/>
          <w:w w:val="100"/>
          <w:lang w:val="en-US" w:eastAsia="zh-CN"/>
        </w:rPr>
        <w:t>4.</w:t>
      </w:r>
      <w:r>
        <w:rPr>
          <w:b w:val="0"/>
          <w:bCs w:val="0"/>
          <w:spacing w:val="0"/>
          <w:w w:val="100"/>
        </w:rPr>
        <w:t>德育评价：德育工作者可拿着一张该德育评价项目班级评价点阵纸或教</w:t>
      </w:r>
      <w:r>
        <w:rPr>
          <w:b w:val="0"/>
          <w:bCs w:val="0"/>
          <w:spacing w:val="0"/>
          <w:w w:val="100"/>
        </w:rPr>
        <w:t>室门口贴德育评价细则，随时点击即可评价。</w:t>
      </w:r>
    </w:p>
    <w:p>
      <w:pPr>
        <w:pStyle w:val="5"/>
        <w:tabs>
          <w:tab w:val="left" w:pos="1019"/>
        </w:tabs>
        <w:spacing w:before="48" w:line="362" w:lineRule="auto"/>
        <w:ind w:left="0" w:leftChars="0" w:right="238" w:firstLine="0" w:firstLineChars="0"/>
        <w:jc w:val="left"/>
        <w:rPr>
          <w:b w:val="0"/>
          <w:bCs w:val="0"/>
          <w:spacing w:val="0"/>
          <w:w w:val="100"/>
        </w:rPr>
      </w:pPr>
      <w:r>
        <w:rPr>
          <w:rFonts w:hint="eastAsia" w:eastAsia="宋体"/>
          <w:b w:val="0"/>
          <w:bCs w:val="0"/>
          <w:spacing w:val="0"/>
          <w:w w:val="100"/>
          <w:lang w:val="en-US" w:eastAsia="zh-CN"/>
        </w:rPr>
        <w:t>5.</w:t>
      </w:r>
      <w:r>
        <w:rPr>
          <w:b w:val="0"/>
          <w:bCs w:val="0"/>
          <w:spacing w:val="0"/>
          <w:w w:val="100"/>
        </w:rPr>
        <w:t>微课制作：教师可使用点阵笔随时进行微课制作。</w:t>
      </w:r>
    </w:p>
    <w:p>
      <w:pPr>
        <w:pStyle w:val="5"/>
        <w:tabs>
          <w:tab w:val="left" w:pos="1019"/>
        </w:tabs>
        <w:spacing w:before="48" w:line="362" w:lineRule="auto"/>
        <w:ind w:left="0" w:leftChars="0" w:right="238" w:firstLine="0" w:firstLineChars="0"/>
        <w:jc w:val="left"/>
        <w:rPr>
          <w:b w:val="0"/>
          <w:bCs w:val="0"/>
          <w:spacing w:val="0"/>
          <w:w w:val="100"/>
        </w:rPr>
      </w:pPr>
      <w:r>
        <w:rPr>
          <w:rFonts w:hint="eastAsia" w:eastAsia="宋体"/>
          <w:b w:val="0"/>
          <w:bCs w:val="0"/>
          <w:spacing w:val="0"/>
          <w:w w:val="100"/>
          <w:lang w:val="en-US" w:eastAsia="zh-CN"/>
        </w:rPr>
        <w:t>6.</w:t>
      </w:r>
      <w:r>
        <w:rPr>
          <w:b w:val="0"/>
          <w:bCs w:val="0"/>
          <w:spacing w:val="0"/>
          <w:w w:val="100"/>
        </w:rPr>
        <w:t>笔记记录：教师可随时使用点阵笔进行笔记记录，并存于手机上。</w:t>
      </w:r>
    </w:p>
    <w:p>
      <w:pPr>
        <w:pStyle w:val="5"/>
        <w:tabs>
          <w:tab w:val="left" w:pos="1019"/>
        </w:tabs>
        <w:spacing w:before="48" w:line="362" w:lineRule="auto"/>
        <w:ind w:left="0" w:leftChars="0" w:right="238" w:firstLine="0" w:firstLineChars="0"/>
        <w:jc w:val="left"/>
        <w:rPr>
          <w:b w:val="0"/>
          <w:bCs w:val="0"/>
          <w:spacing w:val="0"/>
          <w:w w:val="100"/>
        </w:rPr>
      </w:pPr>
      <w:r>
        <w:rPr>
          <w:rFonts w:hint="eastAsia" w:eastAsia="宋体"/>
          <w:b w:val="0"/>
          <w:bCs w:val="0"/>
          <w:spacing w:val="0"/>
          <w:w w:val="100"/>
          <w:lang w:val="en-US" w:eastAsia="zh-CN"/>
        </w:rPr>
        <w:t>7.</w:t>
      </w:r>
      <w:r>
        <w:rPr>
          <w:b w:val="0"/>
          <w:bCs w:val="0"/>
          <w:spacing w:val="0"/>
          <w:w w:val="100"/>
        </w:rPr>
        <w:t>PPT 演讲：教师可使用点阵笔进行 PPT 演讲，完成 PPT 标注、翻页等功 能。</w:t>
      </w:r>
    </w:p>
    <w:p>
      <w:pPr>
        <w:rPr>
          <w:rFonts w:hint="eastAsia"/>
          <w:lang w:val="en-US" w:eastAsia="zh-CN"/>
        </w:rPr>
      </w:pPr>
    </w:p>
    <w:p>
      <w:pPr>
        <w:spacing w:line="400" w:lineRule="exact"/>
        <w:rPr>
          <w:rFonts w:hint="eastAsia" w:ascii="华文细黑" w:hAnsi="华文细黑" w:eastAsia="华文细黑" w:cs="微软雅黑"/>
          <w:b/>
          <w:bCs/>
          <w:szCs w:val="21"/>
          <w:lang w:val="en-US" w:eastAsia="zh-CN"/>
        </w:rPr>
      </w:pPr>
    </w:p>
    <w:p>
      <w:pPr>
        <w:spacing w:line="400" w:lineRule="exact"/>
        <w:rPr>
          <w:rFonts w:ascii="华文细黑" w:hAnsi="华文细黑" w:eastAsia="华文细黑" w:cs="微软雅黑"/>
          <w:b/>
          <w:bCs/>
          <w:szCs w:val="21"/>
        </w:rPr>
      </w:pPr>
    </w:p>
    <w:p>
      <w:pPr>
        <w:spacing w:line="400" w:lineRule="exact"/>
        <w:rPr>
          <w:rFonts w:ascii="华文细黑" w:hAnsi="华文细黑" w:eastAsia="华文细黑" w:cs="微软雅黑"/>
          <w:b/>
          <w:bCs/>
          <w:szCs w:val="21"/>
        </w:rPr>
      </w:pPr>
    </w:p>
    <w:p>
      <w:pPr>
        <w:spacing w:line="400" w:lineRule="exact"/>
        <w:rPr>
          <w:rFonts w:ascii="华文细黑" w:hAnsi="华文细黑" w:eastAsia="华文细黑" w:cs="微软雅黑"/>
          <w:b/>
          <w:bCs/>
          <w:szCs w:val="21"/>
        </w:rPr>
      </w:pPr>
    </w:p>
    <w:p>
      <w:pPr>
        <w:pStyle w:val="4"/>
        <w:numPr>
          <w:ilvl w:val="0"/>
          <w:numId w:val="1"/>
        </w:numPr>
        <w:rPr>
          <w:rFonts w:hint="eastAsia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483870</wp:posOffset>
            </wp:positionV>
            <wp:extent cx="5323840" cy="4232910"/>
            <wp:effectExtent l="0" t="0" r="10160" b="152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4232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设计流程：</w:t>
      </w:r>
      <w:bookmarkStart w:id="0" w:name="_GoBack"/>
      <w:bookmarkEnd w:id="0"/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spacing w:line="400" w:lineRule="exact"/>
        <w:jc w:val="left"/>
        <w:rPr>
          <w:rFonts w:ascii="华文细黑" w:hAnsi="华文细黑" w:eastAsia="华文细黑" w:cs="微软雅黑"/>
          <w:szCs w:val="21"/>
          <w:lang w:val="zh-TW" w:eastAsia="zh-TW"/>
        </w:rPr>
      </w:pP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三、报价：</w:t>
      </w:r>
    </w:p>
    <w:tbl>
      <w:tblPr>
        <w:tblStyle w:val="10"/>
        <w:tblW w:w="8297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658"/>
        <w:gridCol w:w="1660"/>
        <w:gridCol w:w="1658"/>
        <w:gridCol w:w="16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29"/>
              <w:ind w:right="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品名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29"/>
              <w:ind w:left="554" w:right="554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数量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29"/>
              <w:ind w:right="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单位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29"/>
              <w:ind w:right="0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单价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29"/>
              <w:ind w:right="2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29"/>
              <w:ind w:left="243" w:right="0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1"/>
                <w:w w:val="95"/>
                <w:sz w:val="24"/>
                <w:szCs w:val="24"/>
              </w:rPr>
              <w:t>点阵笔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29"/>
              <w:ind w:left="0" w:right="0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-1"/>
                <w:w w:val="9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29"/>
              <w:ind w:left="684" w:right="684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29"/>
              <w:ind w:left="554" w:right="55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29"/>
              <w:ind w:left="444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30"/>
              <w:ind w:left="343" w:right="0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软件定制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30"/>
              <w:ind w:right="0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0"/>
                <w:w w:val="9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30"/>
              <w:ind w:left="684" w:right="684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套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30"/>
              <w:ind w:left="507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30"/>
              <w:ind w:left="508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exact"/>
        </w:trPr>
        <w:tc>
          <w:tcPr>
            <w:tcW w:w="3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spacing w:line="485" w:lineRule="exact"/>
              <w:ind w:right="0"/>
              <w:jc w:val="center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w w:val="100"/>
                <w:sz w:val="32"/>
                <w:szCs w:val="32"/>
              </w:rPr>
              <w:t>预算总价</w:t>
            </w:r>
            <w:r>
              <w:rPr>
                <w:rFonts w:hint="eastAsia" w:ascii="Microsoft JhengHei" w:hAnsi="Microsoft JhengHei" w:cs="Microsoft JhengHei"/>
                <w:b/>
                <w:bCs/>
                <w:spacing w:val="-1"/>
                <w:w w:val="1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Microsoft JhengHei" w:hAnsi="Microsoft JhengHei" w:cs="Microsoft JhengHei"/>
                <w:b/>
                <w:bCs/>
                <w:spacing w:val="-1"/>
                <w:w w:val="100"/>
                <w:sz w:val="32"/>
                <w:szCs w:val="32"/>
                <w:lang w:val="en-US" w:eastAsia="zh-CN"/>
              </w:rPr>
              <w:t>人民币</w:t>
            </w:r>
            <w:r>
              <w:rPr>
                <w:rFonts w:hint="eastAsia" w:ascii="Microsoft JhengHei" w:hAnsi="Microsoft JhengHei" w:cs="Microsoft JhengHei"/>
                <w:b/>
                <w:bCs/>
                <w:spacing w:val="-1"/>
                <w:w w:val="1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485" w:lineRule="exact"/>
              <w:ind w:right="1"/>
              <w:jc w:val="center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exact"/>
        </w:trPr>
        <w:tc>
          <w:tcPr>
            <w:tcW w:w="3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spacing w:line="485" w:lineRule="exact"/>
              <w:ind w:right="0"/>
              <w:jc w:val="center"/>
              <w:rPr>
                <w:rFonts w:hint="eastAsia" w:ascii="Microsoft JhengHei" w:hAnsi="Microsoft JhengHei" w:eastAsia="宋体" w:cs="Microsoft JhengHei"/>
                <w:b/>
                <w:bCs/>
                <w:spacing w:val="-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Microsoft JhengHei" w:hAnsi="Microsoft JhengHei" w:cs="Microsoft JhengHei"/>
                <w:b/>
                <w:bCs/>
                <w:spacing w:val="-1"/>
                <w:w w:val="100"/>
                <w:sz w:val="32"/>
                <w:szCs w:val="32"/>
                <w:lang w:val="en-US" w:eastAsia="zh-CN"/>
              </w:rPr>
              <w:t>大写</w:t>
            </w:r>
          </w:p>
        </w:tc>
        <w:tc>
          <w:tcPr>
            <w:tcW w:w="4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485" w:lineRule="exact"/>
              <w:ind w:right="1"/>
              <w:jc w:val="center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  <w:rPr>
          <w:rFonts w:hint="eastAsia" w:ascii="华文细黑" w:hAnsi="华文细黑" w:eastAsia="华文细黑" w:cs="微软雅黑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E5BBC"/>
    <w:multiLevelType w:val="singleLevel"/>
    <w:tmpl w:val="591E5BB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3B"/>
    <w:rsid w:val="00072990"/>
    <w:rsid w:val="000A5B84"/>
    <w:rsid w:val="0011594D"/>
    <w:rsid w:val="00190F6A"/>
    <w:rsid w:val="001A4398"/>
    <w:rsid w:val="005036BA"/>
    <w:rsid w:val="005A059C"/>
    <w:rsid w:val="007E6A25"/>
    <w:rsid w:val="009F61E4"/>
    <w:rsid w:val="00B0383B"/>
    <w:rsid w:val="00B55C50"/>
    <w:rsid w:val="00B7528B"/>
    <w:rsid w:val="00C76ACB"/>
    <w:rsid w:val="00F340F4"/>
    <w:rsid w:val="00FC29B2"/>
    <w:rsid w:val="060D6339"/>
    <w:rsid w:val="0BAE27B3"/>
    <w:rsid w:val="12D71625"/>
    <w:rsid w:val="14D5388E"/>
    <w:rsid w:val="1978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uiPriority w:val="99"/>
    <w:pPr>
      <w:ind w:left="1020"/>
    </w:pPr>
    <w:rPr>
      <w:rFonts w:ascii="Microsoft JhengHei" w:hAnsi="Microsoft JhengHei" w:eastAsia="Microsoft JhengHei"/>
      <w:sz w:val="24"/>
      <w:szCs w:val="24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9"/>
    <w:link w:val="7"/>
    <w:uiPriority w:val="99"/>
    <w:rPr>
      <w:sz w:val="18"/>
      <w:szCs w:val="18"/>
    </w:rPr>
  </w:style>
  <w:style w:type="character" w:customStyle="1" w:styleId="13">
    <w:name w:val="页脚 字符"/>
    <w:basedOn w:val="9"/>
    <w:link w:val="6"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标题 字符"/>
    <w:basedOn w:val="9"/>
    <w:link w:val="8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2 字符"/>
    <w:basedOn w:val="9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字符"/>
    <w:basedOn w:val="9"/>
    <w:link w:val="3"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8">
    <w:name w:val="标题 4 字符"/>
    <w:basedOn w:val="9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748</Characters>
  <Lines>6</Lines>
  <Paragraphs>1</Paragraphs>
  <ScaleCrop>false</ScaleCrop>
  <LinksUpToDate>false</LinksUpToDate>
  <CharactersWithSpaces>878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2016-10-24T03:37:00Z</dcterms:created>
  <dc:creator>zhu ning</dc:creator>
  <cp:lastModifiedBy>Administrator</cp:lastModifiedBy>
  <dcterms:modified xsi:type="dcterms:W3CDTF">2017-05-19T02:40:00Z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